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89C30" w14:textId="125BDA4D" w:rsidR="00191605" w:rsidRPr="00191605" w:rsidRDefault="002C15AB" w:rsidP="00191605">
      <w:pPr>
        <w:rPr>
          <w:rFonts w:ascii="Arial" w:hAnsi="Arial" w:cs="Arial"/>
          <w:b/>
          <w:bCs/>
          <w:caps/>
          <w:sz w:val="28"/>
          <w:szCs w:val="28"/>
        </w:rPr>
      </w:pPr>
      <w:r>
        <w:rPr>
          <w:rFonts w:ascii="Arial" w:hAnsi="Arial" w:cs="Arial"/>
          <w:b/>
          <w:bCs/>
          <w:caps/>
          <w:sz w:val="28"/>
          <w:szCs w:val="28"/>
        </w:rPr>
        <w:t>SUPPORTING INFORMATION</w:t>
      </w:r>
    </w:p>
    <w:p w14:paraId="0614222C" w14:textId="3CEFCA8A" w:rsidR="00643A95" w:rsidRPr="00DC3200" w:rsidRDefault="00643A95" w:rsidP="00643A95">
      <w:pPr>
        <w:rPr>
          <w:sz w:val="28"/>
          <w:szCs w:val="28"/>
        </w:rPr>
      </w:pPr>
      <w:r w:rsidRPr="00DC3200">
        <w:rPr>
          <w:b/>
          <w:bCs/>
          <w:caps/>
          <w:sz w:val="28"/>
          <w:szCs w:val="28"/>
        </w:rPr>
        <w:t>References for 100 Reviewed Papers</w:t>
      </w:r>
      <w:r>
        <w:rPr>
          <w:b/>
          <w:bCs/>
          <w:caps/>
          <w:sz w:val="28"/>
          <w:szCs w:val="28"/>
        </w:rPr>
        <w:t xml:space="preserve"> </w:t>
      </w:r>
      <w:r w:rsidRPr="00DC3200">
        <w:rPr>
          <w:sz w:val="28"/>
          <w:szCs w:val="28"/>
        </w:rPr>
        <w:t>(</w:t>
      </w:r>
      <w:r>
        <w:rPr>
          <w:sz w:val="28"/>
          <w:szCs w:val="28"/>
        </w:rPr>
        <w:t xml:space="preserve">paper number corresponds to order listed in </w:t>
      </w:r>
      <w:r w:rsidR="00A1477D">
        <w:rPr>
          <w:sz w:val="28"/>
          <w:szCs w:val="28"/>
        </w:rPr>
        <w:t>Table 3</w:t>
      </w:r>
      <w:r>
        <w:rPr>
          <w:sz w:val="28"/>
          <w:szCs w:val="28"/>
        </w:rPr>
        <w:t>)</w:t>
      </w:r>
    </w:p>
    <w:p w14:paraId="679E421A" w14:textId="4C93E0DD" w:rsidR="002C35A2" w:rsidRDefault="008934DF">
      <w:pPr>
        <w:ind w:left="567" w:hanging="567"/>
      </w:pPr>
      <w:r>
        <w:t>1. Ale A, Bacchetta C, Rossi AS, Galdopórpora J, Desimone MF, de la Torre FR, Gervasio S, Jimena Cazenave J.</w:t>
      </w:r>
      <w:r w:rsidR="00A24D9D">
        <w:t xml:space="preserve"> (2018).</w:t>
      </w:r>
      <w:r>
        <w:t xml:space="preserve"> Nanosilver toxicity in gills of a neotropical fish: Metal accumulation, oxidative stress, histopathology and other physiological effects. </w:t>
      </w:r>
      <w:r w:rsidRPr="00A24D9D">
        <w:rPr>
          <w:i/>
          <w:iCs/>
        </w:rPr>
        <w:t>Ecotoxicology and Environmental Safety</w:t>
      </w:r>
      <w:r>
        <w:t>,</w:t>
      </w:r>
      <w:r w:rsidR="00A24D9D">
        <w:t xml:space="preserve"> </w:t>
      </w:r>
      <w:r w:rsidRPr="00A24D9D">
        <w:rPr>
          <w:i/>
          <w:iCs/>
        </w:rPr>
        <w:t>148</w:t>
      </w:r>
      <w:r>
        <w:t>, 976-984</w:t>
      </w:r>
      <w:r w:rsidR="000311D6">
        <w:t>.</w:t>
      </w:r>
      <w:r>
        <w:t xml:space="preserve"> ISSN 0147-6513, https://doi.org/10.1016/j.ecoenv.2017.11.072.</w:t>
      </w:r>
    </w:p>
    <w:p w14:paraId="3D5ACB91" w14:textId="42CDCDE4" w:rsidR="002C35A2" w:rsidRDefault="008934DF">
      <w:pPr>
        <w:ind w:left="567" w:hanging="567"/>
      </w:pPr>
      <w:r>
        <w:t xml:space="preserve">2. Mishra AK, Mohanty B. </w:t>
      </w:r>
      <w:r w:rsidR="00A24D9D">
        <w:t xml:space="preserve">(2008). </w:t>
      </w:r>
      <w:r>
        <w:t xml:space="preserve">Acute toxicity impacts of hexavalent chromium on behavior and histopathology of gill, kidney and liver of the freshwater fish, </w:t>
      </w:r>
      <w:r w:rsidRPr="00A24D9D">
        <w:rPr>
          <w:i/>
          <w:iCs/>
        </w:rPr>
        <w:t>Channa punctatus</w:t>
      </w:r>
      <w:r>
        <w:t xml:space="preserve"> (Bloch). </w:t>
      </w:r>
      <w:r w:rsidRPr="00A24D9D">
        <w:rPr>
          <w:i/>
          <w:iCs/>
        </w:rPr>
        <w:t>Environ Toxicol Pharmacol</w:t>
      </w:r>
      <w:r w:rsidR="00A24D9D">
        <w:t xml:space="preserve">, </w:t>
      </w:r>
      <w:r w:rsidRPr="00A24D9D">
        <w:rPr>
          <w:i/>
          <w:iCs/>
        </w:rPr>
        <w:t>26</w:t>
      </w:r>
      <w:r>
        <w:t>(2)</w:t>
      </w:r>
      <w:r w:rsidR="000311D6">
        <w:t xml:space="preserve">, </w:t>
      </w:r>
      <w:r>
        <w:t>136-41. doi:10.1016/j.etap.2008.02.010. Epub 2008 Mar 6. PMID: 21783901.</w:t>
      </w:r>
    </w:p>
    <w:p w14:paraId="5F4057A2" w14:textId="33424E8A" w:rsidR="002C35A2" w:rsidRDefault="008934DF">
      <w:pPr>
        <w:ind w:left="567" w:hanging="567"/>
      </w:pPr>
      <w:r>
        <w:t xml:space="preserve">3. Olufayo MO, Alade OH. </w:t>
      </w:r>
      <w:r w:rsidR="00A24D9D">
        <w:t xml:space="preserve">(2012). </w:t>
      </w:r>
      <w:r>
        <w:t xml:space="preserve">Acute toxicity and histological changes in gills, liver and kidney of catfish, Heterobranchus bidorsalis exposed to cypermethrin concentration. </w:t>
      </w:r>
      <w:r w:rsidRPr="00A24D9D">
        <w:rPr>
          <w:i/>
          <w:iCs/>
        </w:rPr>
        <w:t>African Journal of Agricultural Research</w:t>
      </w:r>
      <w:r w:rsidR="00A24D9D">
        <w:t xml:space="preserve">, </w:t>
      </w:r>
      <w:r w:rsidRPr="00A24D9D">
        <w:rPr>
          <w:i/>
          <w:iCs/>
        </w:rPr>
        <w:t>7</w:t>
      </w:r>
      <w:r>
        <w:t>(31), 4453-4459. doi:10.5897/AJAR12.167.</w:t>
      </w:r>
    </w:p>
    <w:p w14:paraId="426ED983" w14:textId="3DFF33B8" w:rsidR="002C35A2" w:rsidRDefault="008934DF">
      <w:pPr>
        <w:ind w:left="567" w:hanging="567"/>
      </w:pPr>
      <w:r>
        <w:t xml:space="preserve">4. Pandey S, Parvez S, Ansari RA, Ali M, Kaur M, Hayat F, Ahmad F, Raisuddin S. </w:t>
      </w:r>
      <w:r w:rsidR="00A24D9D">
        <w:t xml:space="preserve">(2008). </w:t>
      </w:r>
      <w:r>
        <w:t xml:space="preserve">Effects of exposure to multiple trace metals on biochemical, histological and ultrastructural features of gills of a freshwater fish, </w:t>
      </w:r>
      <w:r w:rsidRPr="00A24D9D">
        <w:rPr>
          <w:i/>
          <w:iCs/>
        </w:rPr>
        <w:t>Channa punctata</w:t>
      </w:r>
      <w:r>
        <w:t xml:space="preserve"> Bloch. </w:t>
      </w:r>
      <w:r w:rsidRPr="00A24D9D">
        <w:rPr>
          <w:i/>
          <w:iCs/>
        </w:rPr>
        <w:t>Chem Biol Interact</w:t>
      </w:r>
      <w:r w:rsidR="00A24D9D">
        <w:t xml:space="preserve">, </w:t>
      </w:r>
      <w:r w:rsidRPr="00A24D9D">
        <w:rPr>
          <w:i/>
          <w:iCs/>
        </w:rPr>
        <w:t>174</w:t>
      </w:r>
      <w:r>
        <w:t>(3)</w:t>
      </w:r>
      <w:r w:rsidR="000311D6">
        <w:t xml:space="preserve">, </w:t>
      </w:r>
      <w:r>
        <w:t>183-92. doi:10.1016/j.cbi.2008.05.014. Epub 2008 May 18. PMID: 18586230.</w:t>
      </w:r>
    </w:p>
    <w:p w14:paraId="319B5381" w14:textId="259D6DF1" w:rsidR="002C35A2" w:rsidRDefault="008934DF">
      <w:pPr>
        <w:ind w:left="567" w:hanging="567"/>
      </w:pPr>
      <w:r>
        <w:t xml:space="preserve">5. Ahmed MK, Habibullah-Al-Mamun M, Parvin E, Akter MS, Khan MS. </w:t>
      </w:r>
      <w:r w:rsidR="00A24D9D">
        <w:t xml:space="preserve">(2013). </w:t>
      </w:r>
      <w:r>
        <w:t>Arsenic induced toxicity and histopathological changes in gill and liver tissue of freshwater fish, tilapia (</w:t>
      </w:r>
      <w:r w:rsidRPr="00A24D9D">
        <w:rPr>
          <w:i/>
          <w:iCs/>
        </w:rPr>
        <w:t>Oreochromis mossambicus</w:t>
      </w:r>
      <w:r>
        <w:t xml:space="preserve">). </w:t>
      </w:r>
      <w:r w:rsidRPr="00A24D9D">
        <w:rPr>
          <w:i/>
          <w:iCs/>
        </w:rPr>
        <w:t>Exp Toxicol Pathol</w:t>
      </w:r>
      <w:r w:rsidR="00A24D9D">
        <w:t xml:space="preserve">, </w:t>
      </w:r>
      <w:r w:rsidRPr="00A24D9D">
        <w:rPr>
          <w:i/>
          <w:iCs/>
        </w:rPr>
        <w:t>65</w:t>
      </w:r>
      <w:r>
        <w:t>(6)</w:t>
      </w:r>
      <w:r w:rsidR="000311D6">
        <w:t xml:space="preserve">, </w:t>
      </w:r>
      <w:r>
        <w:t>903-9. doi:10.1016/j.etp.2013.01.003. Epub 2013 Jan 29. PMID: 23375191.</w:t>
      </w:r>
    </w:p>
    <w:p w14:paraId="2EDF3855" w14:textId="3481B1DE" w:rsidR="002C35A2" w:rsidRDefault="008934DF">
      <w:pPr>
        <w:ind w:left="567" w:hanging="567"/>
      </w:pPr>
      <w:r>
        <w:t xml:space="preserve">6. Camargo M, Martinez C. (2007). Histopathology of gills, kidney and liver of a </w:t>
      </w:r>
      <w:r w:rsidR="00A24D9D">
        <w:t>n</w:t>
      </w:r>
      <w:r>
        <w:t xml:space="preserve">eotropical fish caged in an urban stream. </w:t>
      </w:r>
      <w:r w:rsidRPr="00A24D9D">
        <w:rPr>
          <w:i/>
          <w:iCs/>
        </w:rPr>
        <w:t>Neotropical Ichthyology</w:t>
      </w:r>
      <w:r w:rsidR="00A24D9D">
        <w:t>,</w:t>
      </w:r>
      <w:r>
        <w:t xml:space="preserve"> </w:t>
      </w:r>
      <w:r w:rsidRPr="00A24D9D">
        <w:rPr>
          <w:i/>
          <w:iCs/>
        </w:rPr>
        <w:t>5</w:t>
      </w:r>
      <w:r w:rsidR="00A24D9D">
        <w:t>,</w:t>
      </w:r>
      <w:r>
        <w:t xml:space="preserve"> 327-336. 10.1590/S1679-62252007000300013.</w:t>
      </w:r>
    </w:p>
    <w:p w14:paraId="4480DEC2" w14:textId="1747EF20" w:rsidR="002C35A2" w:rsidRDefault="008934DF">
      <w:pPr>
        <w:ind w:left="567" w:hanging="567"/>
      </w:pPr>
      <w:r>
        <w:t xml:space="preserve">7. Nero V, Farwell A, Lee LE, Van Meer T, MacKinnon MD, Dixon DG. </w:t>
      </w:r>
      <w:r w:rsidR="00A24D9D">
        <w:t xml:space="preserve">(2006). </w:t>
      </w:r>
      <w:r>
        <w:t xml:space="preserve">The effects of salinity on naphthenic acid toxicity to yellow perch: gill and liver histopathology. </w:t>
      </w:r>
      <w:r w:rsidRPr="00A24D9D">
        <w:rPr>
          <w:i/>
          <w:iCs/>
        </w:rPr>
        <w:t>Ecotoxicol Environ Saf</w:t>
      </w:r>
      <w:r w:rsidR="00A24D9D">
        <w:t xml:space="preserve">, </w:t>
      </w:r>
      <w:r w:rsidRPr="00A24D9D">
        <w:rPr>
          <w:i/>
          <w:iCs/>
        </w:rPr>
        <w:t>65</w:t>
      </w:r>
      <w:r>
        <w:t>(2)</w:t>
      </w:r>
      <w:r w:rsidR="000311D6">
        <w:t xml:space="preserve">, </w:t>
      </w:r>
      <w:r>
        <w:t>252-64. doi:10.1016/j.ecoenv.2005.07.009. Epub 2005 Aug 29. PMID: 16129489.</w:t>
      </w:r>
    </w:p>
    <w:p w14:paraId="1EEE9610" w14:textId="43AD9B4A" w:rsidR="002C35A2" w:rsidRDefault="008934DF">
      <w:pPr>
        <w:ind w:left="567" w:hanging="567"/>
      </w:pPr>
      <w:r>
        <w:t>8. Alkobaby A, El-Wahed R. (2017). The acute toxicity of copper to Nile tilapia (</w:t>
      </w:r>
      <w:r w:rsidRPr="00A24D9D">
        <w:rPr>
          <w:i/>
          <w:iCs/>
        </w:rPr>
        <w:t>Oreochromis niloticus</w:t>
      </w:r>
      <w:r>
        <w:t xml:space="preserve">) fingerlings and its effects on gill and liver histology. </w:t>
      </w:r>
      <w:r w:rsidRPr="00A24D9D">
        <w:rPr>
          <w:i/>
          <w:iCs/>
        </w:rPr>
        <w:t>Journal of Aquaculture Research and Development</w:t>
      </w:r>
      <w:r w:rsidR="00A24D9D">
        <w:t xml:space="preserve">, </w:t>
      </w:r>
      <w:r w:rsidRPr="00A24D9D">
        <w:rPr>
          <w:i/>
          <w:iCs/>
        </w:rPr>
        <w:t>8</w:t>
      </w:r>
      <w:r w:rsidR="00A24D9D">
        <w:t xml:space="preserve">, </w:t>
      </w:r>
      <w:r>
        <w:t>465. 10.4172/2155-9546.1000465.</w:t>
      </w:r>
    </w:p>
    <w:p w14:paraId="41FFB8A2" w14:textId="4F167CBC" w:rsidR="002C35A2" w:rsidRDefault="008934DF">
      <w:pPr>
        <w:ind w:left="567" w:hanging="567"/>
      </w:pPr>
      <w:r>
        <w:t xml:space="preserve">9. Patnaik BB, Hongray H, Mathews T, Selvanayagam M. (2011). Histopathology of gill, liver, muscle and brain of </w:t>
      </w:r>
      <w:r w:rsidRPr="00A24D9D">
        <w:rPr>
          <w:i/>
          <w:iCs/>
        </w:rPr>
        <w:t>Cyprinus carpio communis</w:t>
      </w:r>
      <w:r>
        <w:t xml:space="preserve"> L. exposed to sublethal concentration of lead and cadmium. </w:t>
      </w:r>
      <w:r w:rsidRPr="00A24D9D">
        <w:rPr>
          <w:i/>
          <w:iCs/>
        </w:rPr>
        <w:t>African Journal of Biotechnology</w:t>
      </w:r>
      <w:r w:rsidR="00A24D9D">
        <w:t xml:space="preserve">, </w:t>
      </w:r>
      <w:r w:rsidRPr="0017767A">
        <w:rPr>
          <w:i/>
          <w:iCs/>
        </w:rPr>
        <w:t>10</w:t>
      </w:r>
      <w:r w:rsidR="00A24D9D">
        <w:t>,</w:t>
      </w:r>
      <w:r>
        <w:t xml:space="preserve"> 12218-12223. doi:10.5897/AJB10.1910.</w:t>
      </w:r>
    </w:p>
    <w:p w14:paraId="0A5AEA02" w14:textId="295A8E49" w:rsidR="002C35A2" w:rsidRDefault="008934DF">
      <w:pPr>
        <w:ind w:left="567" w:hanging="567"/>
      </w:pPr>
      <w:r>
        <w:lastRenderedPageBreak/>
        <w:t xml:space="preserve">10. Benli AC, Köksal G, Ozkul A. </w:t>
      </w:r>
      <w:r w:rsidR="0017767A">
        <w:t>(2008). S</w:t>
      </w:r>
      <w:r>
        <w:t>ublethal ammonia exposure of Nile tilapia (</w:t>
      </w:r>
      <w:r w:rsidRPr="0017767A">
        <w:rPr>
          <w:i/>
          <w:iCs/>
        </w:rPr>
        <w:t>Oreochromis niloticus</w:t>
      </w:r>
      <w:r>
        <w:t xml:space="preserve"> L.): effects on gill, liver and kidney histology. </w:t>
      </w:r>
      <w:r w:rsidRPr="0017767A">
        <w:rPr>
          <w:i/>
          <w:iCs/>
        </w:rPr>
        <w:t>Chemosphere</w:t>
      </w:r>
      <w:r w:rsidR="0017767A">
        <w:t xml:space="preserve">, </w:t>
      </w:r>
      <w:r w:rsidRPr="0017767A">
        <w:rPr>
          <w:i/>
          <w:iCs/>
        </w:rPr>
        <w:t>72</w:t>
      </w:r>
      <w:r>
        <w:t>(9)</w:t>
      </w:r>
      <w:r w:rsidR="00984DB2">
        <w:t xml:space="preserve">, </w:t>
      </w:r>
      <w:r>
        <w:t>1355-8. doi:10.1016/j.chemosphere.2008.04.037. Epub 2008 Jun 2. PMID: 18514258.</w:t>
      </w:r>
    </w:p>
    <w:p w14:paraId="5CD00952" w14:textId="63BADB67" w:rsidR="002C35A2" w:rsidRDefault="008934DF">
      <w:pPr>
        <w:ind w:left="567" w:hanging="567"/>
      </w:pPr>
      <w:r>
        <w:t xml:space="preserve">11. Song X, Wang X, Li X, Yan X, Liang Y, Huang Y, Huang L, Zeng H. </w:t>
      </w:r>
      <w:r w:rsidR="0017767A">
        <w:t xml:space="preserve">(2021). </w:t>
      </w:r>
      <w:r>
        <w:t>Histopathology and transcriptome reveals the tissue-specific hepatotoxicity and gills injury in mosquitofish (</w:t>
      </w:r>
      <w:r w:rsidRPr="0017767A">
        <w:rPr>
          <w:i/>
          <w:iCs/>
        </w:rPr>
        <w:t>Gambusia affinis</w:t>
      </w:r>
      <w:r>
        <w:t xml:space="preserve">) induced by sublethal concentration of triclosan. </w:t>
      </w:r>
      <w:r w:rsidRPr="0017767A">
        <w:rPr>
          <w:i/>
          <w:iCs/>
        </w:rPr>
        <w:t>Ecotoxicol Environ Saf</w:t>
      </w:r>
      <w:r w:rsidR="0017767A">
        <w:t xml:space="preserve">, </w:t>
      </w:r>
      <w:r w:rsidRPr="0017767A">
        <w:rPr>
          <w:i/>
          <w:iCs/>
        </w:rPr>
        <w:t>220</w:t>
      </w:r>
      <w:r w:rsidR="00984DB2">
        <w:t xml:space="preserve">, </w:t>
      </w:r>
      <w:r>
        <w:t>112325. doi:10.1016/j.ecoenv.2021.112325. Epub 2021 May 27. PMID: 34052755.</w:t>
      </w:r>
    </w:p>
    <w:p w14:paraId="34026A47" w14:textId="10133969" w:rsidR="002C35A2" w:rsidRDefault="008934DF">
      <w:pPr>
        <w:ind w:left="567" w:hanging="567"/>
      </w:pPr>
      <w:r>
        <w:t xml:space="preserve">12. Velmurugan B, Selvanayagam M, Cengiz EI, Unlu E. </w:t>
      </w:r>
      <w:r w:rsidR="0017767A">
        <w:t xml:space="preserve">(2007). </w:t>
      </w:r>
      <w:r>
        <w:t xml:space="preserve">Histopathology of lambda-cyhalothrin on tissues (gill, kidney, liver and intestine) of </w:t>
      </w:r>
      <w:r w:rsidRPr="0017767A">
        <w:rPr>
          <w:i/>
          <w:iCs/>
        </w:rPr>
        <w:t>Cirrhinus mrigala</w:t>
      </w:r>
      <w:r>
        <w:t xml:space="preserve">. </w:t>
      </w:r>
      <w:r w:rsidRPr="0017767A">
        <w:rPr>
          <w:i/>
          <w:iCs/>
        </w:rPr>
        <w:t>Environ Toxicol Pharmacol</w:t>
      </w:r>
      <w:r w:rsidR="0017767A" w:rsidRPr="0017767A">
        <w:rPr>
          <w:i/>
          <w:iCs/>
        </w:rPr>
        <w:t xml:space="preserve">, </w:t>
      </w:r>
      <w:r w:rsidRPr="0017767A">
        <w:rPr>
          <w:i/>
          <w:iCs/>
        </w:rPr>
        <w:t>24</w:t>
      </w:r>
      <w:r>
        <w:t>(3)</w:t>
      </w:r>
      <w:r w:rsidR="0017767A">
        <w:t xml:space="preserve">, </w:t>
      </w:r>
      <w:r>
        <w:t>286-91. doi:10.1016/j.etap.2007.07.001. Epub 2007 Jul 7. PMID: 21783823.</w:t>
      </w:r>
    </w:p>
    <w:p w14:paraId="5BB3F750" w14:textId="1A57FF5C" w:rsidR="002C35A2" w:rsidRDefault="008934DF">
      <w:pPr>
        <w:ind w:left="567" w:hanging="567"/>
      </w:pPr>
      <w:r>
        <w:t>13. Mirghaed A, Ghelichpour M, Mirzargar S, Joshaghani H, Mousavi H. (2018). Toxic effects of indoxacarb on gill and kidney histopathology and biochemical indicators in common carp (</w:t>
      </w:r>
      <w:r w:rsidRPr="0017767A">
        <w:rPr>
          <w:i/>
          <w:iCs/>
        </w:rPr>
        <w:t>Cyprinus carpio</w:t>
      </w:r>
      <w:r>
        <w:t xml:space="preserve">). </w:t>
      </w:r>
      <w:r w:rsidRPr="0017767A">
        <w:rPr>
          <w:i/>
          <w:iCs/>
        </w:rPr>
        <w:t>Aquaculture Research</w:t>
      </w:r>
      <w:r w:rsidR="0017767A" w:rsidRPr="0017767A">
        <w:rPr>
          <w:i/>
          <w:iCs/>
        </w:rPr>
        <w:t>,</w:t>
      </w:r>
      <w:r w:rsidRPr="0017767A">
        <w:rPr>
          <w:i/>
          <w:iCs/>
        </w:rPr>
        <w:t xml:space="preserve"> 49</w:t>
      </w:r>
      <w:r>
        <w:t>. 10.1111/are.13617.</w:t>
      </w:r>
    </w:p>
    <w:p w14:paraId="2223A9E1" w14:textId="5A2F7695" w:rsidR="002C35A2" w:rsidRDefault="008934DF">
      <w:pPr>
        <w:ind w:left="567" w:hanging="567"/>
      </w:pPr>
      <w:r>
        <w:t>14. Yildiri</w:t>
      </w:r>
      <w:r w:rsidR="002E4BC7">
        <w:t>m</w:t>
      </w:r>
      <w:r>
        <w:t xml:space="preserve"> MZ, Benli AC, Selvi M, Ozkul A, Erkoç F, Koçak O. </w:t>
      </w:r>
      <w:r w:rsidR="0017767A">
        <w:t xml:space="preserve">(2006). </w:t>
      </w:r>
      <w:r>
        <w:t>Acute toxicity, behavioral changes, and histopathological effects of deltamethrin on tissues (gills, liver, brain, spleen, kidney, muscle, skin) of Nile tilapia (</w:t>
      </w:r>
      <w:r w:rsidRPr="0017767A">
        <w:rPr>
          <w:i/>
          <w:iCs/>
        </w:rPr>
        <w:t>Oreochromis niloticus</w:t>
      </w:r>
      <w:r>
        <w:t xml:space="preserve"> L.) fingerlings. </w:t>
      </w:r>
      <w:r w:rsidRPr="0017767A">
        <w:rPr>
          <w:i/>
          <w:iCs/>
        </w:rPr>
        <w:t>Environ Toxicol</w:t>
      </w:r>
      <w:r w:rsidR="0017767A" w:rsidRPr="0017767A">
        <w:rPr>
          <w:i/>
          <w:iCs/>
        </w:rPr>
        <w:t xml:space="preserve">, </w:t>
      </w:r>
      <w:r w:rsidRPr="0017767A">
        <w:rPr>
          <w:i/>
          <w:iCs/>
        </w:rPr>
        <w:t>21</w:t>
      </w:r>
      <w:r>
        <w:t>(6)</w:t>
      </w:r>
      <w:r w:rsidR="00984DB2">
        <w:t xml:space="preserve">, </w:t>
      </w:r>
      <w:r>
        <w:t>614-20. doi:10.1002/tox.20225. PMID: 17091506.</w:t>
      </w:r>
    </w:p>
    <w:p w14:paraId="4D38F334" w14:textId="51551348" w:rsidR="002C35A2" w:rsidRDefault="008934DF">
      <w:pPr>
        <w:ind w:left="567" w:hanging="567"/>
      </w:pPr>
      <w:r>
        <w:t xml:space="preserve">15. Rodrigues S, Antunes SC, Nunes B, Correia AT. </w:t>
      </w:r>
      <w:r w:rsidR="0017767A">
        <w:t xml:space="preserve">(2017). </w:t>
      </w:r>
      <w:r>
        <w:t>Histological alterations in gills and liver of rainbow trout (</w:t>
      </w:r>
      <w:r w:rsidRPr="0017767A">
        <w:rPr>
          <w:i/>
          <w:iCs/>
        </w:rPr>
        <w:t>Oncorhynchus mykiss</w:t>
      </w:r>
      <w:r>
        <w:t xml:space="preserve">) after exposure to the antibiotic oxytetracycline. </w:t>
      </w:r>
      <w:r w:rsidRPr="0017767A">
        <w:rPr>
          <w:i/>
          <w:iCs/>
        </w:rPr>
        <w:t>Environ Toxicol Pharmacol</w:t>
      </w:r>
      <w:r w:rsidR="0017767A" w:rsidRPr="0017767A">
        <w:rPr>
          <w:i/>
          <w:iCs/>
        </w:rPr>
        <w:t xml:space="preserve">, </w:t>
      </w:r>
      <w:r w:rsidRPr="0017767A">
        <w:rPr>
          <w:i/>
          <w:iCs/>
        </w:rPr>
        <w:t>53</w:t>
      </w:r>
      <w:r w:rsidR="00984DB2">
        <w:t xml:space="preserve">, </w:t>
      </w:r>
      <w:r>
        <w:t>164-176. doi:10.1016/j.etap.2017.05.012. Epub 2017 May 27. PMID: 28599186.</w:t>
      </w:r>
    </w:p>
    <w:p w14:paraId="1CD70342" w14:textId="36D68807" w:rsidR="002C35A2" w:rsidRDefault="008934DF">
      <w:pPr>
        <w:ind w:left="567" w:hanging="567"/>
      </w:pPr>
      <w:r>
        <w:t xml:space="preserve">16. Deeds J, Reimschuessel R. (2006). Histopathological effects in fish exposed to the toxins from </w:t>
      </w:r>
      <w:r w:rsidRPr="00C86433">
        <w:rPr>
          <w:i/>
          <w:iCs/>
        </w:rPr>
        <w:t>Karlodinium micrum</w:t>
      </w:r>
      <w:r>
        <w:t xml:space="preserve">. </w:t>
      </w:r>
      <w:r w:rsidRPr="00C86433">
        <w:rPr>
          <w:i/>
          <w:iCs/>
        </w:rPr>
        <w:t>Journal of Aquatic Animal Health</w:t>
      </w:r>
      <w:r w:rsidR="00C86433">
        <w:t xml:space="preserve">, </w:t>
      </w:r>
      <w:r w:rsidRPr="00C86433">
        <w:rPr>
          <w:i/>
          <w:iCs/>
        </w:rPr>
        <w:t>18</w:t>
      </w:r>
      <w:r w:rsidR="00C86433">
        <w:t>,</w:t>
      </w:r>
      <w:r>
        <w:t xml:space="preserve"> 136-148. 10.1577/H05-027.1.</w:t>
      </w:r>
    </w:p>
    <w:p w14:paraId="7FA4CDFE" w14:textId="61FB3ED9" w:rsidR="002C35A2" w:rsidRDefault="008934DF">
      <w:pPr>
        <w:ind w:left="567" w:hanging="567"/>
      </w:pPr>
      <w:r>
        <w:t xml:space="preserve">17. Olojo EAA, Olurin KB, Mbaka G, Oluwemimo AD. (2005). Histopathology of the gill and liver tissues of the African catfish </w:t>
      </w:r>
      <w:r w:rsidRPr="00C86433">
        <w:rPr>
          <w:i/>
          <w:iCs/>
        </w:rPr>
        <w:t>Clarias gariepinus</w:t>
      </w:r>
      <w:r>
        <w:t xml:space="preserve"> exposed to lead. </w:t>
      </w:r>
      <w:r w:rsidRPr="00C86433">
        <w:rPr>
          <w:i/>
          <w:iCs/>
        </w:rPr>
        <w:t>African Journal of Biotechnology</w:t>
      </w:r>
      <w:r w:rsidR="00C86433" w:rsidRPr="00C86433">
        <w:rPr>
          <w:i/>
          <w:iCs/>
        </w:rPr>
        <w:t>,</w:t>
      </w:r>
      <w:r w:rsidRPr="00C86433">
        <w:rPr>
          <w:i/>
          <w:iCs/>
        </w:rPr>
        <w:t xml:space="preserve"> 4</w:t>
      </w:r>
      <w:r w:rsidR="00C86433">
        <w:t>,</w:t>
      </w:r>
      <w:r>
        <w:t xml:space="preserve"> 117-122.</w:t>
      </w:r>
    </w:p>
    <w:p w14:paraId="707F935D" w14:textId="6BBB08A5" w:rsidR="002C35A2" w:rsidRDefault="008934DF">
      <w:pPr>
        <w:ind w:left="567" w:hanging="567"/>
      </w:pPr>
      <w:r>
        <w:t xml:space="preserve">18. </w:t>
      </w:r>
      <w:r w:rsidR="00C0368B">
        <w:t xml:space="preserve">Elshaer FM, Khalaf-Allah HMM, </w:t>
      </w:r>
      <w:r>
        <w:t xml:space="preserve">Bakry S. (2013). Histopathological alterations in gills of some Poecilid fishes after exposure to bisphenol A. </w:t>
      </w:r>
      <w:r w:rsidRPr="00C86433">
        <w:rPr>
          <w:i/>
          <w:iCs/>
        </w:rPr>
        <w:t>World Journal of Fish and Marine Sciences</w:t>
      </w:r>
      <w:r w:rsidR="00C86433">
        <w:rPr>
          <w:i/>
          <w:iCs/>
        </w:rPr>
        <w:t>,</w:t>
      </w:r>
      <w:r w:rsidRPr="00C86433">
        <w:rPr>
          <w:i/>
          <w:iCs/>
        </w:rPr>
        <w:t xml:space="preserve"> 5</w:t>
      </w:r>
      <w:r w:rsidR="00C86433">
        <w:rPr>
          <w:i/>
          <w:iCs/>
        </w:rPr>
        <w:t>,</w:t>
      </w:r>
      <w:r w:rsidRPr="00C86433">
        <w:rPr>
          <w:i/>
          <w:iCs/>
        </w:rPr>
        <w:t xml:space="preserve"> </w:t>
      </w:r>
      <w:r>
        <w:t>693-700. 10.5829/idosi.wjfms.2013.05.06.76203.</w:t>
      </w:r>
    </w:p>
    <w:p w14:paraId="69454DFE" w14:textId="47AF9AE8" w:rsidR="002C35A2" w:rsidRDefault="008934DF">
      <w:pPr>
        <w:ind w:left="567" w:hanging="567"/>
      </w:pPr>
      <w:r>
        <w:t xml:space="preserve">19. Badroo IA, Nandurkar HP, Khanday AH. </w:t>
      </w:r>
      <w:r w:rsidR="00C86433">
        <w:t xml:space="preserve">(2020). </w:t>
      </w:r>
      <w:r>
        <w:t xml:space="preserve">Toxicological impacts of herbicide paraquat dichloride on histological profile (gills, liver, and kidney) of freshwater fish </w:t>
      </w:r>
      <w:r w:rsidRPr="00C86433">
        <w:rPr>
          <w:i/>
          <w:iCs/>
        </w:rPr>
        <w:t>Channa punctatus</w:t>
      </w:r>
      <w:r>
        <w:t xml:space="preserve"> (Bloch). </w:t>
      </w:r>
      <w:r w:rsidRPr="00C86433">
        <w:rPr>
          <w:i/>
          <w:iCs/>
        </w:rPr>
        <w:t>Environ Sci Pollut Res Int</w:t>
      </w:r>
      <w:r w:rsidR="00C86433" w:rsidRPr="00C86433">
        <w:rPr>
          <w:i/>
          <w:iCs/>
        </w:rPr>
        <w:t xml:space="preserve">, </w:t>
      </w:r>
      <w:r w:rsidRPr="00C86433">
        <w:rPr>
          <w:i/>
          <w:iCs/>
        </w:rPr>
        <w:t>27</w:t>
      </w:r>
      <w:r>
        <w:t>(31)</w:t>
      </w:r>
      <w:r w:rsidR="00C86433">
        <w:t xml:space="preserve">, </w:t>
      </w:r>
      <w:r>
        <w:t>39054-39067. doi:10.1007/s11356-020-09931-6. Epub 2020 Jul 8. PMID: 32642888.</w:t>
      </w:r>
    </w:p>
    <w:p w14:paraId="22CE092E" w14:textId="7699258C" w:rsidR="002C35A2" w:rsidRDefault="008934DF">
      <w:pPr>
        <w:ind w:left="567" w:hanging="567"/>
      </w:pPr>
      <w:r>
        <w:t xml:space="preserve">20. Fracácio R, VeraniII NF, Espíndola ELG; Rocha O; Rigolin-Sá O, Andrade CA. </w:t>
      </w:r>
      <w:r w:rsidR="00C86433">
        <w:t xml:space="preserve">(2003). </w:t>
      </w:r>
      <w:r>
        <w:t xml:space="preserve">Alterations on growth and gill morphology of </w:t>
      </w:r>
      <w:r w:rsidRPr="00C86433">
        <w:rPr>
          <w:i/>
          <w:iCs/>
        </w:rPr>
        <w:t>Danio rerio</w:t>
      </w:r>
      <w:r>
        <w:t xml:space="preserve"> (Pisces, Ciprinidae) exposed to the toxic </w:t>
      </w:r>
      <w:r>
        <w:lastRenderedPageBreak/>
        <w:t xml:space="preserve">sediments. </w:t>
      </w:r>
      <w:r w:rsidRPr="00C86433">
        <w:rPr>
          <w:i/>
          <w:iCs/>
        </w:rPr>
        <w:t>Braz Arch Biol Technol</w:t>
      </w:r>
      <w:r w:rsidR="00C86433" w:rsidRPr="00C86433">
        <w:rPr>
          <w:i/>
          <w:iCs/>
        </w:rPr>
        <w:t>,</w:t>
      </w:r>
      <w:r w:rsidRPr="00C86433">
        <w:rPr>
          <w:i/>
          <w:iCs/>
        </w:rPr>
        <w:t xml:space="preserve"> 46</w:t>
      </w:r>
      <w:r>
        <w:t>(4). https://doi.org/10.1590/S1516-89132003000400023</w:t>
      </w:r>
      <w:r w:rsidR="00C86433">
        <w:t>.</w:t>
      </w:r>
    </w:p>
    <w:p w14:paraId="5542DF82" w14:textId="2C63806E" w:rsidR="002C35A2" w:rsidRDefault="008934DF">
      <w:pPr>
        <w:ind w:left="567" w:hanging="567"/>
      </w:pPr>
      <w:r>
        <w:t xml:space="preserve">21. Jabeen G, Manzoor F, Javid A, Azmat H, Arshad M, Fatima S. </w:t>
      </w:r>
      <w:r w:rsidR="00C86433">
        <w:t xml:space="preserve">(2018). </w:t>
      </w:r>
      <w:r>
        <w:t xml:space="preserve">Evaluation of fish health status and histopathology in gills and liver due to metal contaminated sediments exposure. </w:t>
      </w:r>
      <w:r w:rsidRPr="00C86433">
        <w:rPr>
          <w:i/>
          <w:iCs/>
        </w:rPr>
        <w:t>Bull Environ Contam Toxicol</w:t>
      </w:r>
      <w:r w:rsidR="00C86433" w:rsidRPr="00C86433">
        <w:rPr>
          <w:i/>
          <w:iCs/>
        </w:rPr>
        <w:t xml:space="preserve">, </w:t>
      </w:r>
      <w:r w:rsidRPr="00C86433">
        <w:rPr>
          <w:i/>
          <w:iCs/>
        </w:rPr>
        <w:t>100</w:t>
      </w:r>
      <w:r>
        <w:t>(4)</w:t>
      </w:r>
      <w:r w:rsidR="00F22533">
        <w:t xml:space="preserve">, </w:t>
      </w:r>
      <w:r>
        <w:t>492-501. doi:10.1007/s00128-018-2295-7. Epub 2018 Feb 16. PMID: 29450571.</w:t>
      </w:r>
    </w:p>
    <w:p w14:paraId="0185681B" w14:textId="3E3D97D1" w:rsidR="002C35A2" w:rsidRDefault="008934DF">
      <w:pPr>
        <w:ind w:left="567" w:hanging="567"/>
      </w:pPr>
      <w:r>
        <w:t xml:space="preserve">22. Salazar-Lugo R, Mata C, Oliveros A, Rojas LM, Lemus M, Rojas-Villarroel E. </w:t>
      </w:r>
      <w:r w:rsidR="00C86433">
        <w:t xml:space="preserve">(2011). </w:t>
      </w:r>
      <w:r>
        <w:t xml:space="preserve">Histopathological changes in gill, liver and kidney of neotropical fish </w:t>
      </w:r>
      <w:r w:rsidRPr="00C86433">
        <w:rPr>
          <w:i/>
          <w:iCs/>
        </w:rPr>
        <w:t>Colossoma macropomum</w:t>
      </w:r>
      <w:r>
        <w:t xml:space="preserve"> exposed to paraquat at different temperatures. </w:t>
      </w:r>
      <w:r w:rsidRPr="00F22533">
        <w:rPr>
          <w:i/>
          <w:iCs/>
        </w:rPr>
        <w:t>Environ Toxicol Pharmacol</w:t>
      </w:r>
      <w:r w:rsidR="00C86433" w:rsidRPr="00F22533">
        <w:rPr>
          <w:i/>
          <w:iCs/>
        </w:rPr>
        <w:t xml:space="preserve">, </w:t>
      </w:r>
      <w:r w:rsidRPr="00F22533">
        <w:rPr>
          <w:i/>
          <w:iCs/>
        </w:rPr>
        <w:t>31</w:t>
      </w:r>
      <w:r>
        <w:t>(3)</w:t>
      </w:r>
      <w:r w:rsidR="00F22533">
        <w:t xml:space="preserve">, </w:t>
      </w:r>
      <w:r>
        <w:t>490-5. doi:10.1016/j.etap.2011.02.002. Epub 2011 Mar 2. PMID: 21787721.</w:t>
      </w:r>
    </w:p>
    <w:p w14:paraId="75F77A2B" w14:textId="58431036" w:rsidR="002C35A2" w:rsidRDefault="008934DF">
      <w:pPr>
        <w:ind w:left="567" w:hanging="567"/>
      </w:pPr>
      <w:r>
        <w:t xml:space="preserve">23. Hasan J, Ferdous SR, Rabiya SBA, Hossain MF, Hasan AM, Shahjahan M. </w:t>
      </w:r>
      <w:r w:rsidR="00F22533">
        <w:t xml:space="preserve">(2022). </w:t>
      </w:r>
      <w:r>
        <w:t>Histopathological responses and recovery in gills and liver of Nile tilapia (</w:t>
      </w:r>
      <w:r w:rsidRPr="00F22533">
        <w:rPr>
          <w:i/>
          <w:iCs/>
        </w:rPr>
        <w:t>Oreochromis niloticus</w:t>
      </w:r>
      <w:r>
        <w:t xml:space="preserve">) exposed to diesel oil. </w:t>
      </w:r>
      <w:r w:rsidRPr="00F22533">
        <w:rPr>
          <w:i/>
          <w:iCs/>
        </w:rPr>
        <w:t>Toxicol Rep</w:t>
      </w:r>
      <w:r w:rsidR="00F22533" w:rsidRPr="00F22533">
        <w:rPr>
          <w:i/>
          <w:iCs/>
        </w:rPr>
        <w:t xml:space="preserve">, </w:t>
      </w:r>
      <w:r w:rsidRPr="00F22533">
        <w:rPr>
          <w:i/>
          <w:iCs/>
        </w:rPr>
        <w:t>9</w:t>
      </w:r>
      <w:r w:rsidR="00F22533">
        <w:t xml:space="preserve">, </w:t>
      </w:r>
      <w:r>
        <w:t>1863-1868. doi:10.1016/j.toxrep.2022.10.005. PMID: 36518437; PMCID: PMC9742966.</w:t>
      </w:r>
    </w:p>
    <w:p w14:paraId="3216C3D3" w14:textId="6023518D" w:rsidR="002C35A2" w:rsidRDefault="008934DF">
      <w:pPr>
        <w:ind w:left="567" w:hanging="567"/>
      </w:pPr>
      <w:r>
        <w:t xml:space="preserve">24. Santos D, Luzio A, Coimbra AM, Varandas S, Fontaínhas-Fernandes A, Monteiro SM. </w:t>
      </w:r>
      <w:r w:rsidR="00F22533">
        <w:t xml:space="preserve">(2019). </w:t>
      </w:r>
      <w:r>
        <w:t xml:space="preserve">A </w:t>
      </w:r>
      <w:r w:rsidR="00F22533">
        <w:t>g</w:t>
      </w:r>
      <w:r>
        <w:t xml:space="preserve">ill </w:t>
      </w:r>
      <w:r w:rsidR="00F22533">
        <w:t>h</w:t>
      </w:r>
      <w:r>
        <w:t xml:space="preserve">istopathology </w:t>
      </w:r>
      <w:r w:rsidR="00F22533">
        <w:t>s</w:t>
      </w:r>
      <w:r>
        <w:t xml:space="preserve">tudy in two </w:t>
      </w:r>
      <w:r w:rsidR="00F22533">
        <w:t>n</w:t>
      </w:r>
      <w:r>
        <w:t xml:space="preserve">ative </w:t>
      </w:r>
      <w:r w:rsidR="00F22533">
        <w:t>f</w:t>
      </w:r>
      <w:r>
        <w:t xml:space="preserve">ish </w:t>
      </w:r>
      <w:r w:rsidR="00F22533">
        <w:t>s</w:t>
      </w:r>
      <w:r>
        <w:t xml:space="preserve">pecies from the </w:t>
      </w:r>
      <w:r w:rsidR="00F22533">
        <w:t>h</w:t>
      </w:r>
      <w:r>
        <w:t xml:space="preserve">ydrographic Douro Basin. </w:t>
      </w:r>
      <w:r w:rsidRPr="00F22533">
        <w:rPr>
          <w:i/>
          <w:iCs/>
        </w:rPr>
        <w:t>Microsc Microanal</w:t>
      </w:r>
      <w:r w:rsidR="00F22533" w:rsidRPr="00F22533">
        <w:rPr>
          <w:i/>
          <w:iCs/>
        </w:rPr>
        <w:t xml:space="preserve">, </w:t>
      </w:r>
      <w:r w:rsidRPr="00F22533">
        <w:rPr>
          <w:i/>
          <w:iCs/>
        </w:rPr>
        <w:t>25</w:t>
      </w:r>
      <w:r>
        <w:t>(1)</w:t>
      </w:r>
      <w:r w:rsidR="00F22533">
        <w:t xml:space="preserve">, </w:t>
      </w:r>
      <w:r>
        <w:t>236-243. doi:10.1017/S1431927618015490. Epub 2019 Feb 12. PMID: 30744709.</w:t>
      </w:r>
    </w:p>
    <w:p w14:paraId="2E6352F1" w14:textId="57ECC718" w:rsidR="002C35A2" w:rsidRDefault="008934DF">
      <w:pPr>
        <w:ind w:left="567" w:hanging="567"/>
      </w:pPr>
      <w:r>
        <w:t>25. Ullah R, Zuberi A, Naeem M, Ullah S. (2015). Toxicity to hematology and morphology of liver, brain and gills during acute exposure of Mahseer (</w:t>
      </w:r>
      <w:r w:rsidRPr="00F22533">
        <w:rPr>
          <w:i/>
          <w:iCs/>
        </w:rPr>
        <w:t>Tor putitora</w:t>
      </w:r>
      <w:r>
        <w:t xml:space="preserve">) to cypermethrin. </w:t>
      </w:r>
      <w:r w:rsidRPr="00F22533">
        <w:rPr>
          <w:i/>
          <w:iCs/>
        </w:rPr>
        <w:t>International Journal of Agriculture and Biology</w:t>
      </w:r>
      <w:r w:rsidR="00F22533" w:rsidRPr="00F22533">
        <w:rPr>
          <w:i/>
          <w:iCs/>
        </w:rPr>
        <w:t>,</w:t>
      </w:r>
      <w:r w:rsidRPr="00F22533">
        <w:rPr>
          <w:i/>
          <w:iCs/>
        </w:rPr>
        <w:t xml:space="preserve"> 17</w:t>
      </w:r>
      <w:r w:rsidR="00F22533">
        <w:t>,</w:t>
      </w:r>
      <w:r>
        <w:t xml:space="preserve"> 199-204.</w:t>
      </w:r>
    </w:p>
    <w:p w14:paraId="3371A07F" w14:textId="60B42478" w:rsidR="002C35A2" w:rsidRDefault="008934DF">
      <w:pPr>
        <w:ind w:left="567" w:hanging="567"/>
      </w:pPr>
      <w:r>
        <w:t xml:space="preserve">26. Yu F, Liu Y, Wang W, Yang S, Gao Y, Shi W, Hou H, Chen J, Guo R. </w:t>
      </w:r>
      <w:r w:rsidR="00F22533">
        <w:t xml:space="preserve">(2024). </w:t>
      </w:r>
      <w:r>
        <w:t xml:space="preserve">Toxicity of TPhP on the gills and intestines of zebrafish from the perspectives of histopathology, oxidative stress and immune response. </w:t>
      </w:r>
      <w:r w:rsidRPr="00F22533">
        <w:rPr>
          <w:i/>
          <w:iCs/>
        </w:rPr>
        <w:t>Sci Total Environ</w:t>
      </w:r>
      <w:r w:rsidR="00F22533" w:rsidRPr="00F22533">
        <w:rPr>
          <w:i/>
          <w:iCs/>
        </w:rPr>
        <w:t xml:space="preserve">, </w:t>
      </w:r>
      <w:r w:rsidRPr="00F22533">
        <w:rPr>
          <w:i/>
          <w:iCs/>
        </w:rPr>
        <w:t>908</w:t>
      </w:r>
      <w:r w:rsidR="00984DB2">
        <w:t xml:space="preserve">, </w:t>
      </w:r>
      <w:r>
        <w:t>168212. doi:10.1016/j.scitotenv.2023.168212. Epub 2023 Oct 31. PMID: 37918726.</w:t>
      </w:r>
    </w:p>
    <w:p w14:paraId="292703C7" w14:textId="3EA37F37" w:rsidR="002C35A2" w:rsidRDefault="008934DF">
      <w:pPr>
        <w:ind w:left="567" w:hanging="567"/>
      </w:pPr>
      <w:r>
        <w:t xml:space="preserve">27. Costa PM, Diniz MS, Caeiro S, Lobo J, Martins M, Ferreira AM, Caetano M, Vale C, DelValls TA, Costa MH. </w:t>
      </w:r>
      <w:r w:rsidR="00F22533">
        <w:t xml:space="preserve">(2009). </w:t>
      </w:r>
      <w:r>
        <w:t xml:space="preserve">Histological biomarkers in liver and gills of juvenile Solea senegalensis exposed to contaminated estuarine sediments: a weighted indices approach. </w:t>
      </w:r>
      <w:r w:rsidRPr="00F22533">
        <w:rPr>
          <w:i/>
          <w:iCs/>
        </w:rPr>
        <w:t>Aquat Toxicol</w:t>
      </w:r>
      <w:r w:rsidR="00F22533" w:rsidRPr="00F22533">
        <w:rPr>
          <w:i/>
          <w:iCs/>
        </w:rPr>
        <w:t xml:space="preserve">, </w:t>
      </w:r>
      <w:r w:rsidRPr="00F22533">
        <w:rPr>
          <w:i/>
          <w:iCs/>
        </w:rPr>
        <w:t>92</w:t>
      </w:r>
      <w:r>
        <w:t>(3)</w:t>
      </w:r>
      <w:r w:rsidR="00F22533">
        <w:t xml:space="preserve">, </w:t>
      </w:r>
      <w:r>
        <w:t>202-12. doi:10.1016/j.aquatox.2008.12.009. Epub 2008 Dec 27. PMID: 19282038.</w:t>
      </w:r>
    </w:p>
    <w:p w14:paraId="58C8A263" w14:textId="498FE484" w:rsidR="002C35A2" w:rsidRDefault="008934DF">
      <w:pPr>
        <w:ind w:left="567" w:hanging="567"/>
      </w:pPr>
      <w:r>
        <w:t xml:space="preserve">28. Karan V, Vitorović S, Tutundzić V, Poleksić V. </w:t>
      </w:r>
      <w:r w:rsidR="00231EA9">
        <w:t xml:space="preserve">(1998). </w:t>
      </w:r>
      <w:r>
        <w:t xml:space="preserve">Functional enzymes activity and gill histology of carp after copper sulfate exposure and recovery. </w:t>
      </w:r>
      <w:r w:rsidRPr="00231EA9">
        <w:rPr>
          <w:i/>
          <w:iCs/>
        </w:rPr>
        <w:t>Ecotoxicol Environ Saf</w:t>
      </w:r>
      <w:r w:rsidR="00231EA9" w:rsidRPr="00231EA9">
        <w:rPr>
          <w:i/>
          <w:iCs/>
        </w:rPr>
        <w:t xml:space="preserve">, </w:t>
      </w:r>
      <w:r w:rsidRPr="00231EA9">
        <w:rPr>
          <w:i/>
          <w:iCs/>
        </w:rPr>
        <w:t>40</w:t>
      </w:r>
      <w:r>
        <w:t>(1-2)</w:t>
      </w:r>
      <w:r w:rsidR="00231EA9">
        <w:t xml:space="preserve">, </w:t>
      </w:r>
      <w:r>
        <w:t>49-55. doi:10.1006/eesa.1998.1641. PMID: 9626535.</w:t>
      </w:r>
    </w:p>
    <w:p w14:paraId="240A998A" w14:textId="390E854C" w:rsidR="002C35A2" w:rsidRDefault="008934DF">
      <w:pPr>
        <w:ind w:left="567" w:hanging="567"/>
      </w:pPr>
      <w:r>
        <w:t>29. Hesni MA, Savari A, Sohrab AD, Mortazavi MS. (2011). Gill histopathological changes in milkfish (</w:t>
      </w:r>
      <w:r w:rsidRPr="00231EA9">
        <w:rPr>
          <w:i/>
          <w:iCs/>
        </w:rPr>
        <w:t>Chanos chanos</w:t>
      </w:r>
      <w:r>
        <w:t xml:space="preserve">) exposed to acute toxicity of diesel oil. </w:t>
      </w:r>
      <w:r w:rsidRPr="00231EA9">
        <w:rPr>
          <w:i/>
          <w:iCs/>
        </w:rPr>
        <w:t>World Applied Sciences Journal</w:t>
      </w:r>
      <w:r w:rsidR="00231EA9" w:rsidRPr="00231EA9">
        <w:rPr>
          <w:i/>
          <w:iCs/>
        </w:rPr>
        <w:t xml:space="preserve">, </w:t>
      </w:r>
      <w:r w:rsidRPr="00231EA9">
        <w:rPr>
          <w:i/>
          <w:iCs/>
        </w:rPr>
        <w:t>14</w:t>
      </w:r>
      <w:r w:rsidR="00231EA9">
        <w:t>,</w:t>
      </w:r>
      <w:r>
        <w:t xml:space="preserve"> 1487-1492.</w:t>
      </w:r>
    </w:p>
    <w:p w14:paraId="45B11A59" w14:textId="79E7ECF4" w:rsidR="002C35A2" w:rsidRDefault="008934DF">
      <w:pPr>
        <w:ind w:left="567" w:hanging="567"/>
      </w:pPr>
      <w:r>
        <w:lastRenderedPageBreak/>
        <w:t xml:space="preserve">30. Hadi AA, Alwan SF. (2019). Histopathological changes in gills, liver and kidney of fresh water fish, </w:t>
      </w:r>
      <w:r w:rsidRPr="00231EA9">
        <w:rPr>
          <w:i/>
          <w:iCs/>
        </w:rPr>
        <w:t>Tilapia zillii</w:t>
      </w:r>
      <w:r>
        <w:t xml:space="preserve">, exposed to aluminum. </w:t>
      </w:r>
      <w:r w:rsidRPr="00231EA9">
        <w:rPr>
          <w:i/>
          <w:iCs/>
        </w:rPr>
        <w:t>International Journal of Pharmacy &amp; Life Sciences, 3</w:t>
      </w:r>
      <w:r>
        <w:t>(11).</w:t>
      </w:r>
    </w:p>
    <w:p w14:paraId="364CB2A8" w14:textId="2F048B87" w:rsidR="002C35A2" w:rsidRDefault="008934DF">
      <w:pPr>
        <w:ind w:left="567" w:hanging="567"/>
      </w:pPr>
      <w:r>
        <w:t xml:space="preserve">31. Ayadi I, Monteiro S, Regaya I, Coimbra A, Fernandes F, Oliveira M, Peixoto F, Mnif W. (2015). Biochemical and histological changes in the liver and gill of Nile tilapia </w:t>
      </w:r>
      <w:r w:rsidRPr="00231EA9">
        <w:rPr>
          <w:i/>
          <w:iCs/>
        </w:rPr>
        <w:t>Oreochromis niloticus</w:t>
      </w:r>
      <w:r>
        <w:t xml:space="preserve"> exposed to Red 195 Dye. </w:t>
      </w:r>
      <w:r w:rsidRPr="00231EA9">
        <w:rPr>
          <w:i/>
          <w:iCs/>
        </w:rPr>
        <w:t>The Royal Society of Chemistry</w:t>
      </w:r>
      <w:r w:rsidR="00231EA9" w:rsidRPr="00231EA9">
        <w:rPr>
          <w:i/>
          <w:iCs/>
        </w:rPr>
        <w:t xml:space="preserve">, </w:t>
      </w:r>
      <w:r w:rsidRPr="00231EA9">
        <w:rPr>
          <w:i/>
          <w:iCs/>
        </w:rPr>
        <w:t>5</w:t>
      </w:r>
      <w:r w:rsidR="00231EA9">
        <w:t>,</w:t>
      </w:r>
      <w:r>
        <w:t>10.1039/C5RA13127H.</w:t>
      </w:r>
    </w:p>
    <w:p w14:paraId="376EA735" w14:textId="2DE4F414" w:rsidR="002C35A2" w:rsidRDefault="008934DF">
      <w:pPr>
        <w:ind w:left="567" w:hanging="567"/>
      </w:pPr>
      <w:r>
        <w:t xml:space="preserve">32. Subburaj A, Jayakumar N, Jawahar P, Ahilan B, Srinivasan A. (2017). Acute toxicity bioassay of Malathion (EC 50%) on the fish, </w:t>
      </w:r>
      <w:r w:rsidRPr="00231EA9">
        <w:rPr>
          <w:i/>
          <w:iCs/>
        </w:rPr>
        <w:t>Oreochromis mossambicus</w:t>
      </w:r>
      <w:r>
        <w:t xml:space="preserve"> (Tilapia) and associated histological alterations in gills. </w:t>
      </w:r>
      <w:r w:rsidRPr="00231EA9">
        <w:rPr>
          <w:i/>
          <w:iCs/>
        </w:rPr>
        <w:t>Journal of Entomology and Zoology Studies</w:t>
      </w:r>
      <w:r w:rsidR="00231EA9" w:rsidRPr="00231EA9">
        <w:rPr>
          <w:i/>
          <w:iCs/>
        </w:rPr>
        <w:t xml:space="preserve">, </w:t>
      </w:r>
      <w:r w:rsidRPr="00231EA9">
        <w:rPr>
          <w:i/>
          <w:iCs/>
        </w:rPr>
        <w:t>6</w:t>
      </w:r>
      <w:r>
        <w:t>(1)</w:t>
      </w:r>
      <w:r w:rsidR="00231EA9">
        <w:t>,</w:t>
      </w:r>
      <w:r>
        <w:t>103-107.</w:t>
      </w:r>
    </w:p>
    <w:p w14:paraId="2B115D5E" w14:textId="765497F1" w:rsidR="002C35A2" w:rsidRDefault="008934DF">
      <w:pPr>
        <w:ind w:left="567" w:hanging="567"/>
      </w:pPr>
      <w:r>
        <w:t xml:space="preserve">33. Boran H, Capkin E, Altinok I, Terzi E. </w:t>
      </w:r>
      <w:r w:rsidR="00231EA9">
        <w:t xml:space="preserve">(2012). </w:t>
      </w:r>
      <w:r>
        <w:t xml:space="preserve">Assessment of acute toxicity and histopathology of the fungicide captan in rainbow trout. </w:t>
      </w:r>
      <w:r w:rsidRPr="001C3326">
        <w:rPr>
          <w:i/>
          <w:iCs/>
        </w:rPr>
        <w:t>Exp Toxicol Pathol</w:t>
      </w:r>
      <w:r w:rsidR="001C3326" w:rsidRPr="001C3326">
        <w:rPr>
          <w:i/>
          <w:iCs/>
        </w:rPr>
        <w:t xml:space="preserve">, </w:t>
      </w:r>
      <w:r w:rsidRPr="001C3326">
        <w:rPr>
          <w:i/>
          <w:iCs/>
        </w:rPr>
        <w:t>64</w:t>
      </w:r>
      <w:r>
        <w:t>(3)</w:t>
      </w:r>
      <w:r w:rsidR="001C3326">
        <w:t>,</w:t>
      </w:r>
      <w:r>
        <w:t>175-9. doi:10.1016/j.etp.2010.08.003. Epub 2010 Sep 2. PMID: 20817491.</w:t>
      </w:r>
    </w:p>
    <w:p w14:paraId="5437B311" w14:textId="7B587802" w:rsidR="002C35A2" w:rsidRDefault="008934DF">
      <w:pPr>
        <w:ind w:left="567" w:hanging="567"/>
      </w:pPr>
      <w:r>
        <w:t xml:space="preserve">34. </w:t>
      </w:r>
      <w:r w:rsidR="00F4684B">
        <w:t>Velm</w:t>
      </w:r>
      <w:r>
        <w:t xml:space="preserve">urugan </w:t>
      </w:r>
      <w:r w:rsidR="00F4684B">
        <w:t>B</w:t>
      </w:r>
      <w:r>
        <w:t xml:space="preserve">, Selvanayagam M, Cengiz EI, Unlu E. (2009). Histopathological changes in the gill and liver tissues of freshwater fish, </w:t>
      </w:r>
      <w:r w:rsidRPr="001C3326">
        <w:rPr>
          <w:i/>
          <w:iCs/>
        </w:rPr>
        <w:t>Cirrhinus mrigala</w:t>
      </w:r>
      <w:r>
        <w:t xml:space="preserve"> exposed to dichlorvos. </w:t>
      </w:r>
      <w:r w:rsidRPr="001C3326">
        <w:rPr>
          <w:i/>
          <w:iCs/>
        </w:rPr>
        <w:t>Brazilian Archives of Biology and Technology</w:t>
      </w:r>
      <w:r w:rsidR="001C3326" w:rsidRPr="001C3326">
        <w:rPr>
          <w:i/>
          <w:iCs/>
        </w:rPr>
        <w:t>,</w:t>
      </w:r>
      <w:r w:rsidRPr="001C3326">
        <w:rPr>
          <w:i/>
          <w:iCs/>
        </w:rPr>
        <w:t xml:space="preserve"> 52</w:t>
      </w:r>
      <w:r w:rsidR="001C3326">
        <w:t xml:space="preserve">, </w:t>
      </w:r>
      <w:r>
        <w:t>1291-1296. 10.1590/S1516-89132009000500029.</w:t>
      </w:r>
    </w:p>
    <w:p w14:paraId="77DD7DCC" w14:textId="06B401D1" w:rsidR="002C35A2" w:rsidRDefault="008934DF">
      <w:pPr>
        <w:ind w:left="567" w:hanging="567"/>
      </w:pPr>
      <w:r>
        <w:t xml:space="preserve">35. Zodrow JM, Stegeman JJ, Tanguay RL. </w:t>
      </w:r>
      <w:r w:rsidR="001C3326">
        <w:t xml:space="preserve">(2004). </w:t>
      </w:r>
      <w:r>
        <w:t xml:space="preserve">Histological analysis of acute toxicity of 2,3,7,8-tetrachlorodibenzo-p-dioxin (TCDD) in zebrafish. </w:t>
      </w:r>
      <w:r w:rsidRPr="001C3326">
        <w:rPr>
          <w:i/>
          <w:iCs/>
        </w:rPr>
        <w:t>Aquat Toxicol</w:t>
      </w:r>
      <w:r w:rsidR="001C3326" w:rsidRPr="001C3326">
        <w:rPr>
          <w:i/>
          <w:iCs/>
        </w:rPr>
        <w:t xml:space="preserve">, </w:t>
      </w:r>
      <w:r w:rsidRPr="001C3326">
        <w:rPr>
          <w:i/>
          <w:iCs/>
        </w:rPr>
        <w:t>66</w:t>
      </w:r>
      <w:r>
        <w:t>(1)</w:t>
      </w:r>
      <w:r w:rsidR="001C3326">
        <w:t xml:space="preserve">, </w:t>
      </w:r>
      <w:r>
        <w:t>25-38. doi:10.1016/j.aquatox.2003.07.002. PMID: 14687977.</w:t>
      </w:r>
    </w:p>
    <w:p w14:paraId="072FE729" w14:textId="4ABB1033" w:rsidR="002C35A2" w:rsidRDefault="008934DF">
      <w:pPr>
        <w:ind w:left="567" w:hanging="567"/>
      </w:pPr>
      <w:r>
        <w:t xml:space="preserve">36. dos Santos DC, da Matta SL, de Oliveira JA, dos Santos JA. </w:t>
      </w:r>
      <w:r w:rsidR="000443E1">
        <w:t xml:space="preserve">(2012). </w:t>
      </w:r>
      <w:r>
        <w:t xml:space="preserve">Histological alterations in gills of </w:t>
      </w:r>
      <w:r w:rsidRPr="000443E1">
        <w:rPr>
          <w:i/>
          <w:iCs/>
        </w:rPr>
        <w:t xml:space="preserve">Astyanax </w:t>
      </w:r>
      <w:r w:rsidRPr="000443E1">
        <w:t>aff.</w:t>
      </w:r>
      <w:r w:rsidRPr="000443E1">
        <w:rPr>
          <w:i/>
          <w:iCs/>
        </w:rPr>
        <w:t xml:space="preserve"> bimaculatus</w:t>
      </w:r>
      <w:r>
        <w:t xml:space="preserve"> caused by acute exposition to zinc. </w:t>
      </w:r>
      <w:r w:rsidRPr="000443E1">
        <w:rPr>
          <w:i/>
          <w:iCs/>
        </w:rPr>
        <w:t>Exp Toxicol Pathol</w:t>
      </w:r>
      <w:r w:rsidR="000443E1" w:rsidRPr="000443E1">
        <w:rPr>
          <w:i/>
          <w:iCs/>
        </w:rPr>
        <w:t xml:space="preserve">, </w:t>
      </w:r>
      <w:r w:rsidRPr="000443E1">
        <w:rPr>
          <w:i/>
          <w:iCs/>
        </w:rPr>
        <w:t>64(</w:t>
      </w:r>
      <w:r>
        <w:t>7-8)</w:t>
      </w:r>
      <w:r w:rsidR="000443E1">
        <w:t xml:space="preserve">, </w:t>
      </w:r>
      <w:r>
        <w:t>861-6. doi:10.1016/j.etp.2011.03.007. Epub 2011 Apr 7. PMID: 21478002.</w:t>
      </w:r>
    </w:p>
    <w:p w14:paraId="53C3C0AC" w14:textId="5639DC42" w:rsidR="002C35A2" w:rsidRDefault="008934DF">
      <w:pPr>
        <w:ind w:left="567" w:hanging="567"/>
      </w:pPr>
      <w:r>
        <w:t xml:space="preserve">37. Audu BS, Omirinde JO, Gosomji IJ, Wazhi PE. (2017). Histopathological changes in the gill and liver of </w:t>
      </w:r>
      <w:r w:rsidR="001A66C6">
        <w:t xml:space="preserve">Clarias </w:t>
      </w:r>
      <w:r>
        <w:t xml:space="preserve">gariepinus exposed to acute concentrations of </w:t>
      </w:r>
      <w:r w:rsidRPr="000443E1">
        <w:rPr>
          <w:i/>
          <w:iCs/>
        </w:rPr>
        <w:t>Vernonia amygdalina</w:t>
      </w:r>
      <w:r>
        <w:t xml:space="preserve">. </w:t>
      </w:r>
      <w:r w:rsidRPr="000443E1">
        <w:rPr>
          <w:i/>
          <w:iCs/>
        </w:rPr>
        <w:t>Animal Research International</w:t>
      </w:r>
      <w:r w:rsidR="000443E1" w:rsidRPr="000443E1">
        <w:rPr>
          <w:i/>
          <w:iCs/>
        </w:rPr>
        <w:t>,</w:t>
      </w:r>
      <w:r w:rsidRPr="000443E1">
        <w:rPr>
          <w:i/>
          <w:iCs/>
        </w:rPr>
        <w:t>14</w:t>
      </w:r>
      <w:r>
        <w:t>(1)</w:t>
      </w:r>
      <w:r w:rsidR="000443E1">
        <w:t xml:space="preserve">, </w:t>
      </w:r>
      <w:r>
        <w:t>2576</w:t>
      </w:r>
      <w:r w:rsidR="000443E1">
        <w:t>-</w:t>
      </w:r>
      <w:r>
        <w:t>2587.</w:t>
      </w:r>
    </w:p>
    <w:p w14:paraId="17C369D8" w14:textId="4AB9763A" w:rsidR="002C35A2" w:rsidRDefault="008934DF">
      <w:pPr>
        <w:ind w:left="567" w:hanging="567"/>
      </w:pPr>
      <w:r>
        <w:t xml:space="preserve">38. Saoud I, Naamani S. (2014). Effects of acute and chronic nitrite exposure on rabbitfish Siganus rivulatus growth, hematological parameters, and gill histology. </w:t>
      </w:r>
      <w:r w:rsidRPr="000443E1">
        <w:rPr>
          <w:i/>
          <w:iCs/>
        </w:rPr>
        <w:t>Journal of Aquaculture Research &amp; Development</w:t>
      </w:r>
      <w:r>
        <w:t>. 05. 10.4172/2155-9546.1000263.</w:t>
      </w:r>
    </w:p>
    <w:p w14:paraId="3EC03166" w14:textId="1B961C2C" w:rsidR="002C35A2" w:rsidRDefault="008934DF">
      <w:pPr>
        <w:ind w:left="567" w:hanging="567"/>
      </w:pPr>
      <w:r>
        <w:t xml:space="preserve">39. Cengiz EI. </w:t>
      </w:r>
      <w:r w:rsidR="000443E1">
        <w:t xml:space="preserve">(2006).  </w:t>
      </w:r>
      <w:r>
        <w:t xml:space="preserve">Gill and kidney histopathology in the freshwater fish </w:t>
      </w:r>
      <w:r w:rsidRPr="000443E1">
        <w:rPr>
          <w:i/>
          <w:iCs/>
        </w:rPr>
        <w:t>Cyprinus carpio</w:t>
      </w:r>
      <w:r>
        <w:t xml:space="preserve"> after acute exposure to deltamethrin.</w:t>
      </w:r>
      <w:r w:rsidR="000443E1" w:rsidRPr="000443E1">
        <w:t xml:space="preserve"> </w:t>
      </w:r>
      <w:r w:rsidRPr="000443E1">
        <w:rPr>
          <w:i/>
          <w:iCs/>
        </w:rPr>
        <w:t>Environ Toxicol Pharmacol</w:t>
      </w:r>
      <w:r w:rsidR="000443E1" w:rsidRPr="000443E1">
        <w:rPr>
          <w:i/>
          <w:iCs/>
        </w:rPr>
        <w:t xml:space="preserve">, </w:t>
      </w:r>
      <w:r w:rsidRPr="000443E1">
        <w:rPr>
          <w:i/>
          <w:iCs/>
        </w:rPr>
        <w:t>22</w:t>
      </w:r>
      <w:r>
        <w:t>(2)</w:t>
      </w:r>
      <w:r w:rsidR="00984DB2">
        <w:t xml:space="preserve">, </w:t>
      </w:r>
      <w:r>
        <w:t>200-4. doi:10.1016/j.etap.2006.03.006. Epub 2006 May 23. PMID: 21783710.</w:t>
      </w:r>
    </w:p>
    <w:p w14:paraId="6E33FD27" w14:textId="75E58697" w:rsidR="002C35A2" w:rsidRDefault="008934DF">
      <w:pPr>
        <w:ind w:left="567" w:hanging="567"/>
      </w:pPr>
      <w:r>
        <w:t xml:space="preserve">40. Cengiz EI, Unlu E. </w:t>
      </w:r>
      <w:r w:rsidR="00984DB2">
        <w:t xml:space="preserve">(2006). </w:t>
      </w:r>
      <w:r>
        <w:t xml:space="preserve">Sublethal effects of commercial deltamethrin on the structure of the gill, liver and gut tissues of mosquitofish, </w:t>
      </w:r>
      <w:r w:rsidRPr="00984DB2">
        <w:rPr>
          <w:i/>
          <w:iCs/>
        </w:rPr>
        <w:t>Gambusia affinis</w:t>
      </w:r>
      <w:r>
        <w:t xml:space="preserve">: A microscopic study. </w:t>
      </w:r>
      <w:r w:rsidRPr="00984DB2">
        <w:rPr>
          <w:i/>
          <w:iCs/>
        </w:rPr>
        <w:t>Environ Toxicol Pharmacol</w:t>
      </w:r>
      <w:r w:rsidR="00984DB2" w:rsidRPr="00984DB2">
        <w:rPr>
          <w:i/>
          <w:iCs/>
        </w:rPr>
        <w:t xml:space="preserve">, </w:t>
      </w:r>
      <w:r w:rsidRPr="00984DB2">
        <w:rPr>
          <w:i/>
          <w:iCs/>
        </w:rPr>
        <w:t>21</w:t>
      </w:r>
      <w:r>
        <w:t>(3)</w:t>
      </w:r>
      <w:r w:rsidR="00984DB2">
        <w:t xml:space="preserve">, </w:t>
      </w:r>
      <w:r>
        <w:t>246-53. doi:10.1016/j.etap.2005.08.005. Epub 2005 Oct 6. PMID: 21783665.</w:t>
      </w:r>
    </w:p>
    <w:p w14:paraId="5B83BEF9" w14:textId="2E413EC8" w:rsidR="002C35A2" w:rsidRDefault="008934DF">
      <w:pPr>
        <w:ind w:left="567" w:hanging="567"/>
      </w:pPr>
      <w:r>
        <w:lastRenderedPageBreak/>
        <w:t xml:space="preserve">41. Monteiro S, Rocha E, Fontaínhas-Fernandes A, Sousa M. (2008). Quantitative histopathology of </w:t>
      </w:r>
      <w:r w:rsidRPr="000443E1">
        <w:rPr>
          <w:i/>
          <w:iCs/>
        </w:rPr>
        <w:t>Oreochromis niloticus</w:t>
      </w:r>
      <w:r>
        <w:t xml:space="preserve"> gills after copper exposure. </w:t>
      </w:r>
      <w:r w:rsidRPr="000443E1">
        <w:rPr>
          <w:i/>
          <w:iCs/>
        </w:rPr>
        <w:t>Journal of Fish Biology</w:t>
      </w:r>
      <w:r w:rsidR="000443E1" w:rsidRPr="000443E1">
        <w:rPr>
          <w:i/>
          <w:iCs/>
        </w:rPr>
        <w:t xml:space="preserve">, </w:t>
      </w:r>
      <w:r w:rsidRPr="000443E1">
        <w:rPr>
          <w:i/>
          <w:iCs/>
        </w:rPr>
        <w:t>73</w:t>
      </w:r>
      <w:r w:rsidR="000443E1">
        <w:t xml:space="preserve">, </w:t>
      </w:r>
      <w:r>
        <w:t>1376 - 1392. 10.1111/j.1095-8649.2008.02009.x.</w:t>
      </w:r>
    </w:p>
    <w:p w14:paraId="68422F65" w14:textId="3309C8F1" w:rsidR="002C35A2" w:rsidRDefault="008934DF">
      <w:pPr>
        <w:ind w:left="567" w:hanging="567"/>
      </w:pPr>
      <w:r>
        <w:t>42. Arulraj J, Padmavathy P, Srinivasan A, Gopalrajan S, Jawahar P. (2019). Acute toxicity of lamda-cyhalothrin and the histopathological changes of gill and liver tissues of tilapia (</w:t>
      </w:r>
      <w:r w:rsidRPr="000443E1">
        <w:rPr>
          <w:i/>
          <w:iCs/>
        </w:rPr>
        <w:t>Oreochromis niloticus</w:t>
      </w:r>
      <w:r>
        <w:t xml:space="preserve">). </w:t>
      </w:r>
      <w:r w:rsidRPr="000443E1">
        <w:rPr>
          <w:i/>
          <w:iCs/>
        </w:rPr>
        <w:t>Journal of Coastal Research</w:t>
      </w:r>
      <w:r w:rsidR="000443E1" w:rsidRPr="000443E1">
        <w:rPr>
          <w:i/>
          <w:iCs/>
        </w:rPr>
        <w:t>,</w:t>
      </w:r>
      <w:r w:rsidRPr="000443E1">
        <w:rPr>
          <w:i/>
          <w:iCs/>
        </w:rPr>
        <w:t xml:space="preserve"> 86</w:t>
      </w:r>
      <w:r w:rsidR="000443E1">
        <w:t xml:space="preserve">, </w:t>
      </w:r>
      <w:r>
        <w:t>235. 10.2112/SI86-034.1.</w:t>
      </w:r>
    </w:p>
    <w:p w14:paraId="4E2126D5" w14:textId="5890D9DF" w:rsidR="002C35A2" w:rsidRDefault="008934DF">
      <w:pPr>
        <w:ind w:left="567" w:hanging="567"/>
      </w:pPr>
      <w:r>
        <w:t xml:space="preserve">43. Kerr JL, Lumsden JS, Russell SK, Jasinska EJ, Goss GG. </w:t>
      </w:r>
      <w:r w:rsidR="000443E1">
        <w:t xml:space="preserve">(2014). </w:t>
      </w:r>
      <w:r>
        <w:t>Effects of anionic polyacrylamide products on gill histopathology in juvenile rainbow trout (</w:t>
      </w:r>
      <w:r w:rsidRPr="000443E1">
        <w:rPr>
          <w:i/>
          <w:iCs/>
        </w:rPr>
        <w:t>Oncorhynchus mykiss</w:t>
      </w:r>
      <w:r>
        <w:t xml:space="preserve">). </w:t>
      </w:r>
      <w:r w:rsidRPr="000443E1">
        <w:rPr>
          <w:i/>
          <w:iCs/>
        </w:rPr>
        <w:t>Environ Toxicol Chem</w:t>
      </w:r>
      <w:r w:rsidR="000443E1" w:rsidRPr="000443E1">
        <w:rPr>
          <w:i/>
          <w:iCs/>
        </w:rPr>
        <w:t xml:space="preserve">, </w:t>
      </w:r>
      <w:r w:rsidRPr="000443E1">
        <w:rPr>
          <w:i/>
          <w:iCs/>
        </w:rPr>
        <w:t>33</w:t>
      </w:r>
      <w:r>
        <w:t>(7)</w:t>
      </w:r>
      <w:r w:rsidR="000443E1">
        <w:t>,</w:t>
      </w:r>
      <w:r>
        <w:t>1552-62. doi:10.1002/etc.2582. Epub 2014 May 27. PMID: 24648306.</w:t>
      </w:r>
    </w:p>
    <w:p w14:paraId="68DB9DDB" w14:textId="28174B88" w:rsidR="002C35A2" w:rsidRDefault="008934DF">
      <w:pPr>
        <w:ind w:left="567" w:hanging="567"/>
      </w:pPr>
      <w:r>
        <w:t xml:space="preserve">44. Miron D, Moraes B, Becker A, Crestani M, Spanevello R, Loro V, Baldisserotto B. (2008). Ammonia and pH effects on some metabolic parameters and gill histology of silver catfish, </w:t>
      </w:r>
      <w:r w:rsidRPr="000443E1">
        <w:rPr>
          <w:i/>
          <w:iCs/>
        </w:rPr>
        <w:t>Rhamdia quelen</w:t>
      </w:r>
      <w:r>
        <w:t xml:space="preserve"> (Heptapteridae). </w:t>
      </w:r>
      <w:r w:rsidRPr="000443E1">
        <w:rPr>
          <w:i/>
          <w:iCs/>
        </w:rPr>
        <w:t>Aquaculture</w:t>
      </w:r>
      <w:r w:rsidR="000443E1" w:rsidRPr="000443E1">
        <w:rPr>
          <w:i/>
          <w:iCs/>
        </w:rPr>
        <w:t xml:space="preserve">, </w:t>
      </w:r>
      <w:r w:rsidRPr="000443E1">
        <w:rPr>
          <w:i/>
          <w:iCs/>
        </w:rPr>
        <w:t>277</w:t>
      </w:r>
      <w:r w:rsidR="000443E1">
        <w:t>,</w:t>
      </w:r>
      <w:r>
        <w:t xml:space="preserve"> 192-196. 10.1016/j.aquaculture.2008.02.023.</w:t>
      </w:r>
    </w:p>
    <w:p w14:paraId="4C43CAA7" w14:textId="6C20D83A" w:rsidR="002C35A2" w:rsidRDefault="008934DF">
      <w:pPr>
        <w:ind w:left="567" w:hanging="567"/>
      </w:pPr>
      <w:r>
        <w:t xml:space="preserve">45. Sharma K, Sharma P, Dhiman SK, Chadha P, Saini HS. </w:t>
      </w:r>
      <w:r w:rsidR="000443E1">
        <w:t xml:space="preserve">(2022). </w:t>
      </w:r>
      <w:r>
        <w:t xml:space="preserve">Biochemical, genotoxic, histological and ultrastructural effects on liver and gills of fresh water fish </w:t>
      </w:r>
      <w:r w:rsidRPr="000443E1">
        <w:rPr>
          <w:i/>
          <w:iCs/>
        </w:rPr>
        <w:t>Channa punctatus</w:t>
      </w:r>
      <w:r>
        <w:t xml:space="preserve"> exposed to textile industry intermediate 2 ABS. </w:t>
      </w:r>
      <w:r w:rsidRPr="000443E1">
        <w:rPr>
          <w:i/>
          <w:iCs/>
        </w:rPr>
        <w:t>Chemosphere</w:t>
      </w:r>
      <w:r w:rsidR="000443E1" w:rsidRPr="000443E1">
        <w:rPr>
          <w:i/>
          <w:iCs/>
        </w:rPr>
        <w:t xml:space="preserve">, </w:t>
      </w:r>
      <w:r w:rsidRPr="000443E1">
        <w:rPr>
          <w:i/>
          <w:iCs/>
        </w:rPr>
        <w:t>287</w:t>
      </w:r>
      <w:r>
        <w:t>(Pt 2)</w:t>
      </w:r>
      <w:r w:rsidR="00AF5D0B">
        <w:t xml:space="preserve">, </w:t>
      </w:r>
      <w:r>
        <w:t>132103. doi:10.1016/j.chemosphere.2021.132103. Epub 2021 Sep 1. PMID: 34488055.</w:t>
      </w:r>
    </w:p>
    <w:p w14:paraId="5FC23851" w14:textId="5E8216FD" w:rsidR="002C35A2" w:rsidRDefault="008934DF">
      <w:pPr>
        <w:ind w:left="567" w:hanging="567"/>
      </w:pPr>
      <w:r>
        <w:t xml:space="preserve">46. Yoon G, Al-Saadi N, Ambuali A. (2015). Gill histology of Nile tilapia </w:t>
      </w:r>
      <w:r w:rsidRPr="000443E1">
        <w:rPr>
          <w:i/>
          <w:iCs/>
        </w:rPr>
        <w:t>Oreochromis niloticus</w:t>
      </w:r>
      <w:r>
        <w:t xml:space="preserve"> following chronic and acute exposure to ammonia. </w:t>
      </w:r>
      <w:r w:rsidRPr="000443E1">
        <w:rPr>
          <w:i/>
          <w:iCs/>
        </w:rPr>
        <w:t>Journal of Agricultural and Marine Sciences</w:t>
      </w:r>
      <w:r w:rsidR="00AF5D0B">
        <w:t xml:space="preserve">, </w:t>
      </w:r>
      <w:r w:rsidRPr="00AF5D0B">
        <w:rPr>
          <w:i/>
          <w:iCs/>
        </w:rPr>
        <w:t>20</w:t>
      </w:r>
      <w:r w:rsidR="00AF5D0B">
        <w:t xml:space="preserve">, </w:t>
      </w:r>
      <w:r>
        <w:t>66-72.</w:t>
      </w:r>
    </w:p>
    <w:p w14:paraId="38F7587D" w14:textId="3FB8DB26" w:rsidR="002C35A2" w:rsidRDefault="008934DF">
      <w:pPr>
        <w:ind w:left="567" w:hanging="567"/>
      </w:pPr>
      <w:r>
        <w:t xml:space="preserve">47. Santos RF, Dias HM, Fujimoto RY. </w:t>
      </w:r>
      <w:r w:rsidR="000443E1">
        <w:t xml:space="preserve">(2012). </w:t>
      </w:r>
      <w:r>
        <w:t>Acute toxicity and histopathology in ornamental fish amazon bluespotted corydora (</w:t>
      </w:r>
      <w:r w:rsidRPr="000443E1">
        <w:rPr>
          <w:i/>
          <w:iCs/>
        </w:rPr>
        <w:t>Corydoras melanistius</w:t>
      </w:r>
      <w:r>
        <w:t xml:space="preserve">) exposed to formalin. </w:t>
      </w:r>
      <w:r w:rsidRPr="000443E1">
        <w:rPr>
          <w:i/>
          <w:iCs/>
        </w:rPr>
        <w:t>An Acad Bras Cienc</w:t>
      </w:r>
      <w:r w:rsidR="000443E1" w:rsidRPr="000443E1">
        <w:rPr>
          <w:i/>
          <w:iCs/>
        </w:rPr>
        <w:t xml:space="preserve">, </w:t>
      </w:r>
      <w:r w:rsidRPr="000443E1">
        <w:rPr>
          <w:i/>
          <w:iCs/>
        </w:rPr>
        <w:t>84</w:t>
      </w:r>
      <w:r>
        <w:t>(4)</w:t>
      </w:r>
      <w:r w:rsidR="000443E1">
        <w:t>,</w:t>
      </w:r>
      <w:r w:rsidR="00AF5D0B">
        <w:t xml:space="preserve"> </w:t>
      </w:r>
      <w:r>
        <w:t>1001-7. doi:10.1590/s0001-37652012000400014. PMID: 23207704.</w:t>
      </w:r>
    </w:p>
    <w:p w14:paraId="040A7DD1" w14:textId="6FC03C98" w:rsidR="002C35A2" w:rsidRDefault="008934DF">
      <w:pPr>
        <w:ind w:left="567" w:hanging="567"/>
      </w:pPr>
      <w:r>
        <w:t xml:space="preserve">48. Cengiz EI, Unlü E. </w:t>
      </w:r>
      <w:r w:rsidR="000443E1">
        <w:t xml:space="preserve">(2003). </w:t>
      </w:r>
      <w:r>
        <w:t>Histopathology of gills in mosquitofish, Gambusia affinis after long-term exposure to sublethal concentrations of malathion.</w:t>
      </w:r>
      <w:r w:rsidR="000443E1" w:rsidRPr="000443E1">
        <w:t xml:space="preserve"> </w:t>
      </w:r>
      <w:r w:rsidRPr="000311D6">
        <w:rPr>
          <w:i/>
          <w:iCs/>
        </w:rPr>
        <w:t>J Environ Sci Health B</w:t>
      </w:r>
      <w:r w:rsidR="000311D6" w:rsidRPr="000311D6">
        <w:rPr>
          <w:i/>
          <w:iCs/>
        </w:rPr>
        <w:t xml:space="preserve">, </w:t>
      </w:r>
      <w:r w:rsidRPr="000311D6">
        <w:rPr>
          <w:i/>
          <w:iCs/>
        </w:rPr>
        <w:t>38</w:t>
      </w:r>
      <w:r>
        <w:t>(5)</w:t>
      </w:r>
      <w:r w:rsidR="000311D6">
        <w:t xml:space="preserve">, </w:t>
      </w:r>
      <w:r>
        <w:t>581-9. doi:10.1081/PFC-120023516. PMID: 12929717.</w:t>
      </w:r>
    </w:p>
    <w:p w14:paraId="21897C91" w14:textId="6B79105C" w:rsidR="002C35A2" w:rsidRDefault="008934DF">
      <w:pPr>
        <w:ind w:left="567" w:hanging="567"/>
      </w:pPr>
      <w:r>
        <w:t xml:space="preserve">49. Hossain MA, Sutradhar L, Sarker TR, Saha S, Iqbal MM. </w:t>
      </w:r>
      <w:r w:rsidR="000311D6">
        <w:t xml:space="preserve">(2022). </w:t>
      </w:r>
      <w:r>
        <w:t xml:space="preserve">Toxic effects of chlorpyrifos on the growth, hematology, and different organs histopathology of Nile tilapia, </w:t>
      </w:r>
      <w:r w:rsidRPr="000311D6">
        <w:rPr>
          <w:i/>
          <w:iCs/>
        </w:rPr>
        <w:t>Oreochromis niloticus</w:t>
      </w:r>
      <w:r>
        <w:t xml:space="preserve">. </w:t>
      </w:r>
      <w:r w:rsidRPr="000311D6">
        <w:rPr>
          <w:i/>
          <w:iCs/>
        </w:rPr>
        <w:t>Saudi J Biol Sci</w:t>
      </w:r>
      <w:r w:rsidR="000311D6" w:rsidRPr="000311D6">
        <w:rPr>
          <w:i/>
          <w:iCs/>
        </w:rPr>
        <w:t xml:space="preserve">, </w:t>
      </w:r>
      <w:r w:rsidRPr="000311D6">
        <w:rPr>
          <w:i/>
          <w:iCs/>
        </w:rPr>
        <w:t>29</w:t>
      </w:r>
      <w:r>
        <w:t>(7</w:t>
      </w:r>
      <w:r w:rsidR="000311D6">
        <w:t xml:space="preserve">), </w:t>
      </w:r>
      <w:r>
        <w:t>103316. doi:10.1016/j.sjbs.2022.103316. Epub 2022 May 22. PMID: 36313386; PMCID: PMC9614567.</w:t>
      </w:r>
    </w:p>
    <w:p w14:paraId="327C7EA6" w14:textId="739416E5" w:rsidR="002C35A2" w:rsidRDefault="008934DF">
      <w:pPr>
        <w:ind w:left="567" w:hanging="567"/>
      </w:pPr>
      <w:r>
        <w:t xml:space="preserve">50. Al-Balawi H, Al-Akel A, Almisned F, Suliman E, Al-Ghanim K, Mahboob S, Ahmad Z. (2013). Effects of sub-lethal exposure of lead acetate on histopathology of gills, liver, kidney and muscle and its accumulation in these organs of </w:t>
      </w:r>
      <w:r w:rsidRPr="000311D6">
        <w:rPr>
          <w:i/>
          <w:iCs/>
        </w:rPr>
        <w:t>Clarias gariepinus</w:t>
      </w:r>
      <w:r>
        <w:t xml:space="preserve">. </w:t>
      </w:r>
      <w:r w:rsidRPr="000311D6">
        <w:rPr>
          <w:i/>
          <w:iCs/>
        </w:rPr>
        <w:t>Brazilian Archives of Biology and Technology</w:t>
      </w:r>
      <w:r w:rsidR="000311D6" w:rsidRPr="000311D6">
        <w:rPr>
          <w:i/>
          <w:iCs/>
        </w:rPr>
        <w:t xml:space="preserve">, </w:t>
      </w:r>
      <w:r w:rsidRPr="000311D6">
        <w:rPr>
          <w:i/>
          <w:iCs/>
        </w:rPr>
        <w:t>56</w:t>
      </w:r>
      <w:r w:rsidR="000311D6">
        <w:t xml:space="preserve">, </w:t>
      </w:r>
      <w:r>
        <w:t>293-302. 10.1590/S1516-89132013000200015.</w:t>
      </w:r>
    </w:p>
    <w:p w14:paraId="6D137414" w14:textId="624C8FA8" w:rsidR="002C35A2" w:rsidRDefault="008934DF">
      <w:pPr>
        <w:ind w:left="567" w:hanging="567"/>
      </w:pPr>
      <w:r>
        <w:t xml:space="preserve">51. da Cruz MG, Jerônimo GT, Torres GdS, Matos LVd, dos Santos DKM, Viana Serra BN, Santana TM, Gonçalves LU. (2022). Acute toxicity of trichlorfon and histological changes in the gills of </w:t>
      </w:r>
      <w:r w:rsidRPr="000311D6">
        <w:rPr>
          <w:i/>
          <w:iCs/>
        </w:rPr>
        <w:lastRenderedPageBreak/>
        <w:t>Arapaima gigas</w:t>
      </w:r>
      <w:r>
        <w:t xml:space="preserve">, a neotropical fish from Amazon. </w:t>
      </w:r>
      <w:r w:rsidRPr="000311D6">
        <w:rPr>
          <w:i/>
          <w:iCs/>
        </w:rPr>
        <w:t>Aquaculture Reports</w:t>
      </w:r>
      <w:r w:rsidR="000311D6" w:rsidRPr="000311D6">
        <w:rPr>
          <w:i/>
          <w:iCs/>
        </w:rPr>
        <w:t>,</w:t>
      </w:r>
      <w:r w:rsidRPr="000311D6">
        <w:rPr>
          <w:i/>
          <w:iCs/>
        </w:rPr>
        <w:t xml:space="preserve"> 25</w:t>
      </w:r>
      <w:r w:rsidR="000311D6">
        <w:t>,</w:t>
      </w:r>
      <w:r>
        <w:t xml:space="preserve"> 101229. 10.1016/j.aqrep.2022.101229.</w:t>
      </w:r>
    </w:p>
    <w:p w14:paraId="1E5911F0" w14:textId="7B753916" w:rsidR="002C35A2" w:rsidRDefault="008934DF">
      <w:pPr>
        <w:ind w:left="567" w:hanging="567"/>
      </w:pPr>
      <w:r>
        <w:t xml:space="preserve">52. Sharma G, Chadha P. </w:t>
      </w:r>
      <w:r w:rsidR="000311D6">
        <w:t xml:space="preserve">(2024). </w:t>
      </w:r>
      <w:r>
        <w:t xml:space="preserve">Toxic effects of aniline in liver, gills and kidney of freshwater fish </w:t>
      </w:r>
      <w:r w:rsidRPr="000311D6">
        <w:rPr>
          <w:i/>
          <w:iCs/>
        </w:rPr>
        <w:t>Channa punctatus</w:t>
      </w:r>
      <w:r>
        <w:t xml:space="preserve"> after acute exposure. </w:t>
      </w:r>
      <w:r w:rsidRPr="000311D6">
        <w:rPr>
          <w:i/>
          <w:iCs/>
        </w:rPr>
        <w:t>Comp Biochem Physiol C Toxicol Pharmacol</w:t>
      </w:r>
      <w:r w:rsidR="000311D6" w:rsidRPr="000311D6">
        <w:rPr>
          <w:i/>
          <w:iCs/>
        </w:rPr>
        <w:t xml:space="preserve">, </w:t>
      </w:r>
      <w:r w:rsidRPr="000311D6">
        <w:rPr>
          <w:i/>
          <w:iCs/>
        </w:rPr>
        <w:t>281</w:t>
      </w:r>
      <w:r w:rsidR="00AF5D0B">
        <w:t xml:space="preserve">, </w:t>
      </w:r>
      <w:r>
        <w:t>109916. doi:10.1016/j.cbpc.2024.109916. Epub 2024 Apr 9. PMID: 38599346.</w:t>
      </w:r>
    </w:p>
    <w:p w14:paraId="5A11E29A" w14:textId="2A235F6C" w:rsidR="002C35A2" w:rsidRDefault="008934DF">
      <w:pPr>
        <w:ind w:left="567" w:hanging="567"/>
      </w:pPr>
      <w:r>
        <w:t>53. Abou</w:t>
      </w:r>
      <w:r w:rsidR="00060BAC">
        <w:t>-Z</w:t>
      </w:r>
      <w:r>
        <w:t xml:space="preserve">eid S, Zheng C, Khalil S, Farag M, Elsabbagh H, Siddique M, Mawed S, Azzam M, Di Cerbo A, Elkhadrawy B. (2023). Thymol-enriched diet alleviates the toxic impacts of zinc oxide nanoparticles on growth performance, blood biochemistry, oxidant/ antioxidant status and stress-related genes and histology of liver and gills in </w:t>
      </w:r>
      <w:r w:rsidRPr="000311D6">
        <w:rPr>
          <w:i/>
          <w:iCs/>
        </w:rPr>
        <w:t>Oreochromis niloticus</w:t>
      </w:r>
      <w:r>
        <w:t xml:space="preserve">. </w:t>
      </w:r>
      <w:r w:rsidRPr="000311D6">
        <w:rPr>
          <w:i/>
          <w:iCs/>
        </w:rPr>
        <w:t>Aquaculture Reports</w:t>
      </w:r>
      <w:r w:rsidR="000311D6" w:rsidRPr="000311D6">
        <w:rPr>
          <w:i/>
          <w:iCs/>
        </w:rPr>
        <w:t>,</w:t>
      </w:r>
      <w:r w:rsidRPr="000311D6">
        <w:rPr>
          <w:i/>
          <w:iCs/>
        </w:rPr>
        <w:t xml:space="preserve"> 33</w:t>
      </w:r>
      <w:r w:rsidR="000311D6">
        <w:t>,</w:t>
      </w:r>
      <w:r>
        <w:t xml:space="preserve"> 101750. 10.1016/j.aqrep.2023.101750.</w:t>
      </w:r>
    </w:p>
    <w:p w14:paraId="7B2F138B" w14:textId="794D1F72" w:rsidR="002C35A2" w:rsidRDefault="008934DF">
      <w:pPr>
        <w:ind w:left="567" w:hanging="567"/>
      </w:pPr>
      <w:r>
        <w:t xml:space="preserve">54. Panchamoorthy R, Thada R, Chockalingam S. (2022). Short-term co-exposure of celery leaf powder exerts detoxifying action against acetaminophen-iInduced toxicity in fish gills. </w:t>
      </w:r>
      <w:r w:rsidRPr="000311D6">
        <w:rPr>
          <w:i/>
          <w:iCs/>
        </w:rPr>
        <w:t>Journal of Hazardous Materials Advances</w:t>
      </w:r>
      <w:r w:rsidR="000311D6" w:rsidRPr="000311D6">
        <w:rPr>
          <w:i/>
          <w:iCs/>
        </w:rPr>
        <w:t>,</w:t>
      </w:r>
      <w:r w:rsidRPr="000311D6">
        <w:rPr>
          <w:i/>
          <w:iCs/>
        </w:rPr>
        <w:t xml:space="preserve"> 8</w:t>
      </w:r>
      <w:r w:rsidR="000311D6">
        <w:t>,</w:t>
      </w:r>
      <w:r>
        <w:t xml:space="preserve"> 100148. 10.1016/j.hazadv.2022.100148.</w:t>
      </w:r>
    </w:p>
    <w:p w14:paraId="580DC763" w14:textId="069ABBB0" w:rsidR="002C35A2" w:rsidRDefault="008934DF">
      <w:pPr>
        <w:ind w:left="567" w:hanging="567"/>
      </w:pPr>
      <w:r>
        <w:t xml:space="preserve">55. Yang Y, Liu Y, Wu S, Han L, Sun Y. </w:t>
      </w:r>
      <w:r w:rsidR="000311D6">
        <w:t xml:space="preserve">(2024). </w:t>
      </w:r>
      <w:r>
        <w:t>Multi-omics analysis of the toxic effects on gill tissues of crucian carp (</w:t>
      </w:r>
      <w:r w:rsidRPr="000311D6">
        <w:rPr>
          <w:i/>
          <w:iCs/>
        </w:rPr>
        <w:t>Carassius auratus</w:t>
      </w:r>
      <w:r>
        <w:t xml:space="preserve">) from chronic exposure to environmentally relevant concentrations of Di(2-ethylhexyl) phthalate (DEHP). </w:t>
      </w:r>
      <w:r w:rsidRPr="000311D6">
        <w:rPr>
          <w:i/>
          <w:iCs/>
        </w:rPr>
        <w:t>Sci Total Environ</w:t>
      </w:r>
      <w:r w:rsidR="000311D6" w:rsidRPr="000311D6">
        <w:rPr>
          <w:i/>
          <w:iCs/>
        </w:rPr>
        <w:t xml:space="preserve">, </w:t>
      </w:r>
      <w:r w:rsidRPr="000311D6">
        <w:rPr>
          <w:i/>
          <w:iCs/>
        </w:rPr>
        <w:t>957</w:t>
      </w:r>
      <w:r w:rsidR="000311D6">
        <w:t xml:space="preserve">, </w:t>
      </w:r>
      <w:r>
        <w:t>177599. doi:10.1016/j.scitotenv.2024.177599. Epub 2024 Nov 27. PMID: 39557172.</w:t>
      </w:r>
      <w:r w:rsidR="000311D6">
        <w:t xml:space="preserve"> </w:t>
      </w:r>
    </w:p>
    <w:p w14:paraId="23A6FF9A" w14:textId="4BDC8F58" w:rsidR="002C35A2" w:rsidRDefault="008934DF">
      <w:pPr>
        <w:ind w:left="567" w:hanging="567"/>
      </w:pPr>
      <w:r>
        <w:t xml:space="preserve">56. Zhao H, Ma Q, Lu S, Liu S, Feng Y, Liu Y, Zhang B. </w:t>
      </w:r>
      <w:r w:rsidR="000311D6">
        <w:t xml:space="preserve">(2025). </w:t>
      </w:r>
      <w:r>
        <w:t>Pyraclostrobin-induced toxic effects in the gills of common carp (</w:t>
      </w:r>
      <w:r w:rsidRPr="000311D6">
        <w:rPr>
          <w:i/>
          <w:iCs/>
        </w:rPr>
        <w:t>Cyprinus carpio</w:t>
      </w:r>
      <w:r>
        <w:t xml:space="preserve"> L.): Mechanisms unveiled through biochemical, molecular, and metabolomic analyses. </w:t>
      </w:r>
      <w:r w:rsidRPr="000311D6">
        <w:rPr>
          <w:i/>
          <w:iCs/>
        </w:rPr>
        <w:t>Comp Biochem Physiol Part D Genomics Proteomics</w:t>
      </w:r>
      <w:r w:rsidR="000311D6" w:rsidRPr="000311D6">
        <w:rPr>
          <w:i/>
          <w:iCs/>
        </w:rPr>
        <w:t xml:space="preserve">, </w:t>
      </w:r>
      <w:r w:rsidRPr="000311D6">
        <w:rPr>
          <w:i/>
          <w:iCs/>
        </w:rPr>
        <w:t>54</w:t>
      </w:r>
      <w:r w:rsidR="000311D6">
        <w:t xml:space="preserve">, </w:t>
      </w:r>
      <w:r>
        <w:t>101443. doi:10.1016/j.cbd.2025.101443. Epub 2025 Feb 11. PMID: 39952084.</w:t>
      </w:r>
    </w:p>
    <w:p w14:paraId="58A87A3B" w14:textId="7257EA72" w:rsidR="002C35A2" w:rsidRDefault="008934DF">
      <w:pPr>
        <w:ind w:left="567" w:hanging="567"/>
      </w:pPr>
      <w:r>
        <w:t xml:space="preserve">57. Wang X, Zhao Y, Li F, Li Z, Liang J, Li H, Zhang X, Zhang M. </w:t>
      </w:r>
      <w:r w:rsidR="000311D6">
        <w:t xml:space="preserve">(2024). </w:t>
      </w:r>
      <w:r>
        <w:t xml:space="preserve">Impact of the novel chlorinated polyfluorinated ether sulfonate, F-53B, on gill structure and reproductive toxicity in zebrafish. </w:t>
      </w:r>
      <w:r w:rsidRPr="000311D6">
        <w:rPr>
          <w:i/>
          <w:iCs/>
        </w:rPr>
        <w:t>Aquat Toxicol</w:t>
      </w:r>
      <w:r w:rsidR="000311D6" w:rsidRPr="000311D6">
        <w:rPr>
          <w:i/>
          <w:iCs/>
        </w:rPr>
        <w:t xml:space="preserve">, </w:t>
      </w:r>
      <w:r w:rsidRPr="000311D6">
        <w:rPr>
          <w:i/>
          <w:iCs/>
        </w:rPr>
        <w:t>275</w:t>
      </w:r>
      <w:r w:rsidR="000311D6">
        <w:t xml:space="preserve">, </w:t>
      </w:r>
      <w:r>
        <w:t>107072. doi:10.1016/j.aquatox.2024.107072. Epub 2024 Aug 30. PMID: 39222568.</w:t>
      </w:r>
    </w:p>
    <w:p w14:paraId="5266079E" w14:textId="200DFB37" w:rsidR="002C35A2" w:rsidRDefault="008934DF">
      <w:pPr>
        <w:ind w:left="567" w:hanging="567"/>
      </w:pPr>
      <w:r>
        <w:t xml:space="preserve">58. </w:t>
      </w:r>
      <w:r w:rsidR="00060BAC">
        <w:t xml:space="preserve">Shahzadi M, Ahmad S, </w:t>
      </w:r>
      <w:r>
        <w:t xml:space="preserve">Rafique H, Akmal H, </w:t>
      </w:r>
      <w:r w:rsidR="00060BAC">
        <w:t>Ditta A, Ali S, Akram I, Shahzad K</w:t>
      </w:r>
      <w:r>
        <w:t xml:space="preserve">. (2024). Protective effects of </w:t>
      </w:r>
      <w:r w:rsidRPr="000311D6">
        <w:rPr>
          <w:i/>
          <w:iCs/>
        </w:rPr>
        <w:t>Moringa oleifera</w:t>
      </w:r>
      <w:r>
        <w:t xml:space="preserve"> against carbofuran induced toxicity in fish (</w:t>
      </w:r>
      <w:r w:rsidRPr="000311D6">
        <w:rPr>
          <w:i/>
          <w:iCs/>
        </w:rPr>
        <w:t>Labeo rohita</w:t>
      </w:r>
      <w:r>
        <w:t xml:space="preserve">): </w:t>
      </w:r>
      <w:r w:rsidR="000311D6">
        <w:t>i</w:t>
      </w:r>
      <w:r>
        <w:t xml:space="preserve">nsight into hematobiochemical, histology, oxidative and antioxidant biomarkers. </w:t>
      </w:r>
      <w:r w:rsidRPr="000311D6">
        <w:rPr>
          <w:i/>
          <w:iCs/>
        </w:rPr>
        <w:t>Kuwait Journal of Science</w:t>
      </w:r>
      <w:r w:rsidR="000311D6" w:rsidRPr="000311D6">
        <w:rPr>
          <w:i/>
          <w:iCs/>
        </w:rPr>
        <w:t xml:space="preserve">, </w:t>
      </w:r>
      <w:r w:rsidRPr="000311D6">
        <w:rPr>
          <w:i/>
          <w:iCs/>
        </w:rPr>
        <w:t>51</w:t>
      </w:r>
      <w:r w:rsidR="000311D6">
        <w:t xml:space="preserve">, </w:t>
      </w:r>
      <w:r>
        <w:t xml:space="preserve"> 10.1016/j.kjs.2024.100249.</w:t>
      </w:r>
    </w:p>
    <w:p w14:paraId="2F3F1E9A" w14:textId="3E1ADBF4" w:rsidR="002C35A2" w:rsidRDefault="008934DF">
      <w:pPr>
        <w:ind w:left="567" w:hanging="567"/>
      </w:pPr>
      <w:r>
        <w:t xml:space="preserve">59. De Angelis CF, Soares MP, Cardoso IL, Taylor EW, Sadauskas-Henrique H, Fragoso-Moura EN, Milan JAM, Souza IC, Wunderlin DA, Monferrán MV, Fernandes MN, Leite CAC. </w:t>
      </w:r>
      <w:r w:rsidR="000311D6">
        <w:t xml:space="preserve">(2024). </w:t>
      </w:r>
      <w:r>
        <w:t xml:space="preserve">Increased metabolic demand reveals morpho-functional impacts caused by settleable atmospheric particulate matter on fish gills. </w:t>
      </w:r>
      <w:r w:rsidRPr="000311D6">
        <w:rPr>
          <w:i/>
          <w:iCs/>
        </w:rPr>
        <w:t>Environ Toxicol Pharmacol</w:t>
      </w:r>
      <w:r w:rsidR="000311D6" w:rsidRPr="000311D6">
        <w:rPr>
          <w:i/>
          <w:iCs/>
        </w:rPr>
        <w:t xml:space="preserve">, </w:t>
      </w:r>
      <w:r w:rsidRPr="000311D6">
        <w:rPr>
          <w:i/>
          <w:iCs/>
        </w:rPr>
        <w:t>112</w:t>
      </w:r>
      <w:r w:rsidR="000311D6">
        <w:t xml:space="preserve">, </w:t>
      </w:r>
      <w:r>
        <w:t>104593. doi:10.1016/j.etap.2024.104593. Epub 2024 Nov 26. PMID: 39603576.</w:t>
      </w:r>
    </w:p>
    <w:p w14:paraId="2385CA7F" w14:textId="19375205" w:rsidR="002C35A2" w:rsidRDefault="008934DF">
      <w:pPr>
        <w:ind w:left="567" w:hanging="567"/>
      </w:pPr>
      <w:r>
        <w:t xml:space="preserve">60. Zhou S, Lin H, Liu Z, Lian X, Pan CG, Dong Z, Lin Z, Li C, Hou L, Liang YQ. </w:t>
      </w:r>
      <w:r w:rsidR="00AF5D0B">
        <w:t xml:space="preserve">(2024). </w:t>
      </w:r>
      <w:r>
        <w:t xml:space="preserve">The impact of co-exposure to polystyrene microplastics and norethindrone on gill histology, antioxidant </w:t>
      </w:r>
      <w:r>
        <w:lastRenderedPageBreak/>
        <w:t>capacity, reproductive system, and gut microbiota in zebrafish (</w:t>
      </w:r>
      <w:r w:rsidRPr="00AF5D0B">
        <w:rPr>
          <w:i/>
          <w:iCs/>
        </w:rPr>
        <w:t>Danio rerio</w:t>
      </w:r>
      <w:r>
        <w:t xml:space="preserve">). </w:t>
      </w:r>
      <w:r w:rsidRPr="00AF5D0B">
        <w:rPr>
          <w:i/>
          <w:iCs/>
        </w:rPr>
        <w:t>Aquat Toxicol</w:t>
      </w:r>
      <w:r w:rsidR="00AF5D0B" w:rsidRPr="00AF5D0B">
        <w:rPr>
          <w:i/>
          <w:iCs/>
        </w:rPr>
        <w:t xml:space="preserve">, </w:t>
      </w:r>
      <w:r w:rsidRPr="00AF5D0B">
        <w:rPr>
          <w:i/>
          <w:iCs/>
        </w:rPr>
        <w:t>273</w:t>
      </w:r>
      <w:r w:rsidR="00AF5D0B">
        <w:t xml:space="preserve">, </w:t>
      </w:r>
      <w:r>
        <w:t>107018. doi:10.1016/j.aquatox.2024.107018. Epub 2024 Jul 2. PMID: 38968675.</w:t>
      </w:r>
    </w:p>
    <w:p w14:paraId="5EB627BA" w14:textId="4116E57D" w:rsidR="002C35A2" w:rsidRDefault="008934DF">
      <w:pPr>
        <w:ind w:left="567" w:hanging="567"/>
      </w:pPr>
      <w:r>
        <w:t xml:space="preserve">61. Abbassi A, Kessabi K, Casado M, Pérez-Jiménez A, Trenzado CE, Rufino-Palomares EE, Guerbej H, Piña B, Messaoudi I. </w:t>
      </w:r>
      <w:r w:rsidR="00AF5D0B">
        <w:t xml:space="preserve">(2024). </w:t>
      </w:r>
      <w:r>
        <w:t xml:space="preserve">Adverse effects of environmentally relevant concentration of microplastics on gill epithelium permeability in the euryhaline Mediterranean killifish </w:t>
      </w:r>
      <w:r w:rsidRPr="00AF5D0B">
        <w:rPr>
          <w:i/>
          <w:iCs/>
        </w:rPr>
        <w:t>Aphanius fasciatus</w:t>
      </w:r>
      <w:r>
        <w:t xml:space="preserve">. </w:t>
      </w:r>
      <w:r w:rsidRPr="00AF5D0B">
        <w:rPr>
          <w:i/>
          <w:iCs/>
        </w:rPr>
        <w:t>Chemosphere</w:t>
      </w:r>
      <w:r w:rsidR="00AF5D0B" w:rsidRPr="00AF5D0B">
        <w:rPr>
          <w:i/>
          <w:iCs/>
        </w:rPr>
        <w:t xml:space="preserve">, </w:t>
      </w:r>
      <w:r w:rsidRPr="00AF5D0B">
        <w:rPr>
          <w:i/>
          <w:iCs/>
        </w:rPr>
        <w:t>368</w:t>
      </w:r>
      <w:r w:rsidR="00AF5D0B">
        <w:t xml:space="preserve">, </w:t>
      </w:r>
      <w:r>
        <w:t>143783. doi:10.1016/j.chemosphere.2024.143783. Epub 2024 Nov 23. PMID: 39577801.</w:t>
      </w:r>
    </w:p>
    <w:p w14:paraId="0D1EF040" w14:textId="17922DFE" w:rsidR="002C35A2" w:rsidRDefault="008934DF">
      <w:pPr>
        <w:ind w:left="567" w:hanging="567"/>
      </w:pPr>
      <w:r>
        <w:t xml:space="preserve">62. Monteiro R, Souza IDC, Morozesk M, Soares MP, De Angelis CF, Vieira NS, Bendhack F, Monferrán MV, Wunderlin DA, Fernandes MN. </w:t>
      </w:r>
      <w:r w:rsidR="00AF5D0B">
        <w:t xml:space="preserve">(2023). </w:t>
      </w:r>
      <w:r>
        <w:t>Metalliferous atmospheric settleable particulate matter action on the fat snook fish (</w:t>
      </w:r>
      <w:r w:rsidRPr="00AF5D0B">
        <w:rPr>
          <w:i/>
          <w:iCs/>
        </w:rPr>
        <w:t>Centropomus parallelus</w:t>
      </w:r>
      <w:r>
        <w:t xml:space="preserve">): Metal bioaccumulation, antioxidant responses and histological changes in gills, hepatopancreas and kidneys. </w:t>
      </w:r>
      <w:r w:rsidRPr="00AF5D0B">
        <w:rPr>
          <w:i/>
          <w:iCs/>
        </w:rPr>
        <w:t>Chemosphere</w:t>
      </w:r>
      <w:r w:rsidR="00AF5D0B" w:rsidRPr="00AF5D0B">
        <w:rPr>
          <w:i/>
          <w:iCs/>
        </w:rPr>
        <w:t xml:space="preserve">, </w:t>
      </w:r>
      <w:r w:rsidRPr="00AF5D0B">
        <w:rPr>
          <w:i/>
          <w:iCs/>
        </w:rPr>
        <w:t>330</w:t>
      </w:r>
      <w:r w:rsidR="00AF5D0B">
        <w:t xml:space="preserve">, </w:t>
      </w:r>
      <w:r>
        <w:t>138715. doi:10.1016/j.chemosphere.2023.138715. Epub 2023 Apr 23. PMID: 37098361.</w:t>
      </w:r>
    </w:p>
    <w:p w14:paraId="76F38D61" w14:textId="3B2BAF78" w:rsidR="002C35A2" w:rsidRDefault="008934DF">
      <w:pPr>
        <w:ind w:left="567" w:hanging="567"/>
      </w:pPr>
      <w:r>
        <w:t xml:space="preserve">63. Ravichandran K, Gayathri K, Baneto M, Kaleeswaran B, Praseetha BK, Deepa B, Anuradha N. (2025). Photocatalytic dye detoxification by cost-effective SnO2: Ce thin films and verification of toxicity by histology using </w:t>
      </w:r>
      <w:r w:rsidRPr="00AF5D0B">
        <w:rPr>
          <w:i/>
          <w:iCs/>
        </w:rPr>
        <w:t>Labeo rohita</w:t>
      </w:r>
      <w:r>
        <w:t xml:space="preserve"> fish. </w:t>
      </w:r>
      <w:r w:rsidRPr="00AF5D0B">
        <w:rPr>
          <w:i/>
          <w:iCs/>
        </w:rPr>
        <w:t>Process Biochemistry</w:t>
      </w:r>
      <w:r w:rsidR="00AF5D0B" w:rsidRPr="00AF5D0B">
        <w:rPr>
          <w:i/>
          <w:iCs/>
        </w:rPr>
        <w:t>,</w:t>
      </w:r>
      <w:r w:rsidRPr="00AF5D0B">
        <w:rPr>
          <w:i/>
          <w:iCs/>
        </w:rPr>
        <w:t xml:space="preserve"> 156</w:t>
      </w:r>
      <w:r w:rsidR="00AF5D0B">
        <w:t>,</w:t>
      </w:r>
      <w:r>
        <w:t xml:space="preserve"> 10.1016/j.procbio.2025.05.014.</w:t>
      </w:r>
    </w:p>
    <w:p w14:paraId="7883C309" w14:textId="6ADAA7FD" w:rsidR="002C35A2" w:rsidRDefault="008934DF">
      <w:pPr>
        <w:ind w:left="567" w:hanging="567"/>
      </w:pPr>
      <w:r>
        <w:t xml:space="preserve">64. Jiao S, Shen Z, Fang Q, Liu X, Hao Y, Kong Y, Peng S, Li M, Wang G. </w:t>
      </w:r>
      <w:r w:rsidR="00AF5D0B">
        <w:t xml:space="preserve">(2025). </w:t>
      </w:r>
      <w:r>
        <w:t>Toxic effects of microplastics on freshwater fish (</w:t>
      </w:r>
      <w:r w:rsidRPr="00AF5D0B">
        <w:rPr>
          <w:i/>
          <w:iCs/>
        </w:rPr>
        <w:t>Channa argus</w:t>
      </w:r>
      <w:r>
        <w:t xml:space="preserve">): mechanisms of inflammation, apoptosis, and autophagy. </w:t>
      </w:r>
      <w:r w:rsidRPr="00AF5D0B">
        <w:rPr>
          <w:i/>
          <w:iCs/>
        </w:rPr>
        <w:t>Aquat Toxicol</w:t>
      </w:r>
      <w:r w:rsidR="00AF5D0B" w:rsidRPr="00AF5D0B">
        <w:rPr>
          <w:i/>
          <w:iCs/>
        </w:rPr>
        <w:t xml:space="preserve">, </w:t>
      </w:r>
      <w:r w:rsidRPr="00AF5D0B">
        <w:rPr>
          <w:i/>
          <w:iCs/>
        </w:rPr>
        <w:t>286</w:t>
      </w:r>
      <w:r w:rsidR="00AF5D0B">
        <w:t xml:space="preserve">, </w:t>
      </w:r>
      <w:r>
        <w:t>107450. doi:10.1016/j.aquatox.2025.107450. Epub 2025 Jun 19. PMID: 40570606.</w:t>
      </w:r>
    </w:p>
    <w:p w14:paraId="71DE39C3" w14:textId="5DC8FBCF" w:rsidR="002C35A2" w:rsidRDefault="008934DF">
      <w:pPr>
        <w:ind w:left="567" w:hanging="567"/>
      </w:pPr>
      <w:r>
        <w:t xml:space="preserve">65. Şenol O, Sulukan E, Baran A, Bolat İ, Toraman E, Alak G, Yildirim S, Bilgin G, Ceyhun SB. </w:t>
      </w:r>
      <w:r w:rsidR="009E0A2F">
        <w:t xml:space="preserve">(2023). </w:t>
      </w:r>
      <w:r>
        <w:t xml:space="preserve">Global warming and nanoplastic toxicity; small temperature increases can make gill and liver toxicity more dramatic, which affects fillet quality caused by polystyrene nanoplastics in the adult zebrafish model. </w:t>
      </w:r>
      <w:r w:rsidRPr="009E0A2F">
        <w:rPr>
          <w:i/>
          <w:iCs/>
        </w:rPr>
        <w:t>Sci Total Environ</w:t>
      </w:r>
      <w:r w:rsidR="009E0A2F" w:rsidRPr="009E0A2F">
        <w:rPr>
          <w:i/>
          <w:iCs/>
        </w:rPr>
        <w:t xml:space="preserve">, </w:t>
      </w:r>
      <w:r w:rsidRPr="009E0A2F">
        <w:rPr>
          <w:i/>
          <w:iCs/>
        </w:rPr>
        <w:t>892</w:t>
      </w:r>
      <w:r w:rsidR="009E0A2F">
        <w:t xml:space="preserve">, </w:t>
      </w:r>
      <w:r>
        <w:t>164682. doi:10.1016/j.scitotenv.2023.164682. Epub 2023 Jun 8. PMID: 37301397.</w:t>
      </w:r>
    </w:p>
    <w:p w14:paraId="755AD3AA" w14:textId="01F807D0" w:rsidR="002C35A2" w:rsidRDefault="008934DF">
      <w:pPr>
        <w:ind w:left="567" w:hanging="567"/>
      </w:pPr>
      <w:r>
        <w:t xml:space="preserve">66. Li J, Chang X, Zhao S, Zhang Y, Pu Q, Wang Y, Li J. </w:t>
      </w:r>
      <w:r w:rsidR="009E0A2F">
        <w:t xml:space="preserve">(2024). </w:t>
      </w:r>
      <w:r>
        <w:t xml:space="preserve">Exudates of </w:t>
      </w:r>
      <w:r w:rsidRPr="006F33F4">
        <w:rPr>
          <w:i/>
          <w:iCs/>
        </w:rPr>
        <w:t>Microcystis aeruginosa</w:t>
      </w:r>
      <w:r>
        <w:t xml:space="preserve"> on oxidative stress and inflammatory responses in gills of </w:t>
      </w:r>
      <w:r w:rsidRPr="009E0A2F">
        <w:rPr>
          <w:i/>
          <w:iCs/>
        </w:rPr>
        <w:t>Sinocyclocheilus grahami</w:t>
      </w:r>
      <w:r>
        <w:t xml:space="preserve">. </w:t>
      </w:r>
      <w:r w:rsidRPr="009E0A2F">
        <w:rPr>
          <w:i/>
          <w:iCs/>
        </w:rPr>
        <w:t>Ecotoxicol Environ Saf</w:t>
      </w:r>
      <w:r w:rsidR="009E0A2F" w:rsidRPr="009E0A2F">
        <w:rPr>
          <w:i/>
          <w:iCs/>
        </w:rPr>
        <w:t xml:space="preserve">, </w:t>
      </w:r>
      <w:r w:rsidRPr="009E0A2F">
        <w:rPr>
          <w:i/>
          <w:iCs/>
        </w:rPr>
        <w:t>280</w:t>
      </w:r>
      <w:r w:rsidR="009E0A2F">
        <w:t xml:space="preserve">, </w:t>
      </w:r>
      <w:r>
        <w:t>116587. doi:10.1016/j.ecoenv.2024.116587. Epub 2024 Jun 14. PMID: 38878336.</w:t>
      </w:r>
    </w:p>
    <w:p w14:paraId="38771B44" w14:textId="04C3BECD" w:rsidR="002C35A2" w:rsidRDefault="008934DF">
      <w:pPr>
        <w:ind w:left="567" w:hanging="567"/>
      </w:pPr>
      <w:r>
        <w:t xml:space="preserve">67. Huang R, Tao Y, Jiang B, Badran MF, Zhu J, Hua J, Wang Q, Lu S, Saleh MHL, Aboueleila RHM, Xu P, Qiang J. </w:t>
      </w:r>
      <w:r w:rsidR="006F33F4">
        <w:t xml:space="preserve">(2025). </w:t>
      </w:r>
      <w:r>
        <w:t>Integrated gill transcriptome and biochemical indices analyses reveal that acute salinity stress induces oxidative stress and immune and metabolic disorders in Red Tilapia (</w:t>
      </w:r>
      <w:r w:rsidRPr="006F33F4">
        <w:rPr>
          <w:i/>
          <w:iCs/>
        </w:rPr>
        <w:t>Oreochromis</w:t>
      </w:r>
      <w:r>
        <w:t xml:space="preserve"> spp.), </w:t>
      </w:r>
      <w:r w:rsidRPr="00DB4407">
        <w:rPr>
          <w:i/>
          <w:iCs/>
        </w:rPr>
        <w:t>Aquaculture, 599</w:t>
      </w:r>
      <w:r>
        <w:t>, 742108, ISSN 0044-8486, https://doi.org/10.1016/j.aquaculture.2024.742108.</w:t>
      </w:r>
    </w:p>
    <w:p w14:paraId="4C5DD8F1" w14:textId="148C412A" w:rsidR="002C35A2" w:rsidRDefault="008934DF">
      <w:pPr>
        <w:ind w:left="567" w:hanging="567"/>
      </w:pPr>
      <w:r>
        <w:t xml:space="preserve">68. Yan X, Chen W, Song X, Ma Y, Wang H, Yang T, Liang Y, Zeng H. </w:t>
      </w:r>
      <w:r w:rsidR="00DB4407">
        <w:t xml:space="preserve">(2025). </w:t>
      </w:r>
      <w:r>
        <w:t xml:space="preserve">Environmental concentrations of N-nitrosodiethylamine (NDEA) disturb the Ca2 + and K+ homeostasis in </w:t>
      </w:r>
      <w:r>
        <w:lastRenderedPageBreak/>
        <w:t>the gills and epidermis of mosquitofish (</w:t>
      </w:r>
      <w:r w:rsidRPr="00DB4407">
        <w:rPr>
          <w:i/>
          <w:iCs/>
        </w:rPr>
        <w:t>Gambusia affinis</w:t>
      </w:r>
      <w:r>
        <w:t xml:space="preserve">). </w:t>
      </w:r>
      <w:r w:rsidRPr="00DB4407">
        <w:rPr>
          <w:i/>
          <w:iCs/>
        </w:rPr>
        <w:t>Ecotoxicol Environ Saf</w:t>
      </w:r>
      <w:r w:rsidR="00DB4407" w:rsidRPr="00DB4407">
        <w:rPr>
          <w:i/>
          <w:iCs/>
        </w:rPr>
        <w:t xml:space="preserve">, </w:t>
      </w:r>
      <w:r w:rsidRPr="00DB4407">
        <w:rPr>
          <w:i/>
          <w:iCs/>
        </w:rPr>
        <w:t>294</w:t>
      </w:r>
      <w:r w:rsidR="00DB4407">
        <w:t xml:space="preserve">, </w:t>
      </w:r>
      <w:r>
        <w:t>118067. doi:10.1016/j.ecoenv.2025.118067. Epub 2025 Mar 26. PMID: 40147174.</w:t>
      </w:r>
    </w:p>
    <w:p w14:paraId="47587C34" w14:textId="33C0E512" w:rsidR="002C35A2" w:rsidRDefault="008934DF">
      <w:pPr>
        <w:ind w:left="567" w:hanging="567"/>
      </w:pPr>
      <w:r>
        <w:t xml:space="preserve">69. Jasim SA, Golgouneh S, Jaber MM, Indiaminov SI, Alsaikhan F, Hammid AT, Mustafa YF, Karim YS, Sultan MQ, Norbakhsh M. </w:t>
      </w:r>
      <w:r w:rsidR="00EF7664">
        <w:t xml:space="preserve">(2022). </w:t>
      </w:r>
      <w:r>
        <w:t>Effects of short-term exposure to the heavy metal, nickel chloride (Nicl</w:t>
      </w:r>
      <w:r w:rsidRPr="002C08DE">
        <w:rPr>
          <w:vertAlign w:val="subscript"/>
        </w:rPr>
        <w:t>2</w:t>
      </w:r>
      <w:r>
        <w:t xml:space="preserve">) on gill histology and osmoregulation components of the gray mullet, </w:t>
      </w:r>
      <w:r w:rsidRPr="00EF7664">
        <w:rPr>
          <w:i/>
          <w:iCs/>
        </w:rPr>
        <w:t>Mugil cephalus</w:t>
      </w:r>
      <w:r>
        <w:t xml:space="preserve">. </w:t>
      </w:r>
      <w:r w:rsidRPr="00EF7664">
        <w:rPr>
          <w:i/>
          <w:iCs/>
        </w:rPr>
        <w:t>Comp Biochem Physiol C Toxicol Pharmaco</w:t>
      </w:r>
      <w:r w:rsidR="00EF7664" w:rsidRPr="00EF7664">
        <w:rPr>
          <w:i/>
          <w:iCs/>
        </w:rPr>
        <w:t xml:space="preserve">l, </w:t>
      </w:r>
      <w:r w:rsidRPr="00EF7664">
        <w:rPr>
          <w:i/>
          <w:iCs/>
        </w:rPr>
        <w:t>258</w:t>
      </w:r>
      <w:r w:rsidR="00EF7664">
        <w:t xml:space="preserve">, </w:t>
      </w:r>
      <w:r>
        <w:t>109361. doi:10.1016/j.cbpc.2022.109361. Epub 2022 May 5. PMID: 35525465.</w:t>
      </w:r>
    </w:p>
    <w:p w14:paraId="28A1AAE3" w14:textId="0A215C38" w:rsidR="002C35A2" w:rsidRDefault="008934DF">
      <w:pPr>
        <w:ind w:left="567" w:hanging="567"/>
      </w:pPr>
      <w:r>
        <w:t xml:space="preserve">70. Xiang QQ, Yan H, Luo XW, Kang YH, Hu JM, Chen LQ. </w:t>
      </w:r>
      <w:r w:rsidR="00EF7664">
        <w:t xml:space="preserve">(2021). </w:t>
      </w:r>
      <w:r>
        <w:t xml:space="preserve">Integration of transcriptomics and metabolomics reveals damage and recovery mechanisms of fish gills in response to nanosilver exposure. </w:t>
      </w:r>
      <w:r w:rsidRPr="00EF7664">
        <w:rPr>
          <w:i/>
          <w:iCs/>
        </w:rPr>
        <w:t>Aquat Toxicol</w:t>
      </w:r>
      <w:r w:rsidR="00EF7664" w:rsidRPr="00EF7664">
        <w:rPr>
          <w:i/>
          <w:iCs/>
        </w:rPr>
        <w:t xml:space="preserve">, </w:t>
      </w:r>
      <w:r w:rsidRPr="00EF7664">
        <w:rPr>
          <w:i/>
          <w:iCs/>
        </w:rPr>
        <w:t>237</w:t>
      </w:r>
      <w:r w:rsidR="00EF7664">
        <w:t xml:space="preserve">, </w:t>
      </w:r>
      <w:r>
        <w:t>105895. doi:10.1016/j.aquatox.2021.105895. Epub 2021 Jun 8. PMID: 34147820.</w:t>
      </w:r>
    </w:p>
    <w:p w14:paraId="5D2591B1" w14:textId="3C178635" w:rsidR="002C35A2" w:rsidRDefault="008934DF">
      <w:pPr>
        <w:ind w:left="567" w:hanging="567"/>
      </w:pPr>
      <w:r>
        <w:t xml:space="preserve">71. Segura BM, Rivero-Wendt CLG, Pizzotti ABC, Otsubo Jaques JA, Santos AN, Franco-Belussi L, Fernandes CEDS. </w:t>
      </w:r>
      <w:r w:rsidR="00EF7664">
        <w:t xml:space="preserve">(2024). </w:t>
      </w:r>
      <w:r>
        <w:t>Effects of urban streams on muscle non-protein thiols, gill and liver histopathology in zebrafish (</w:t>
      </w:r>
      <w:r w:rsidRPr="00EF7664">
        <w:rPr>
          <w:i/>
          <w:iCs/>
        </w:rPr>
        <w:t>Danio rerio</w:t>
      </w:r>
      <w:r>
        <w:t xml:space="preserve">) assessed by active biomonitoring. </w:t>
      </w:r>
      <w:r w:rsidRPr="00EF7664">
        <w:rPr>
          <w:i/>
          <w:iCs/>
        </w:rPr>
        <w:t>Environ Pollut</w:t>
      </w:r>
      <w:r w:rsidR="00EF7664" w:rsidRPr="00EF7664">
        <w:rPr>
          <w:i/>
          <w:iCs/>
        </w:rPr>
        <w:t xml:space="preserve">, </w:t>
      </w:r>
      <w:r w:rsidRPr="00EF7664">
        <w:rPr>
          <w:i/>
          <w:iCs/>
        </w:rPr>
        <w:t>359</w:t>
      </w:r>
      <w:r w:rsidR="00EF7664">
        <w:t xml:space="preserve">, </w:t>
      </w:r>
      <w:r>
        <w:t>124513. doi:10.1016/j.envpol.2024.124513. Epub 2024 Jul 11. PMID: 39002751.</w:t>
      </w:r>
    </w:p>
    <w:p w14:paraId="05531B3B" w14:textId="06E74370" w:rsidR="002C35A2" w:rsidRDefault="008934DF">
      <w:pPr>
        <w:ind w:left="567" w:hanging="567"/>
      </w:pPr>
      <w:r>
        <w:t xml:space="preserve">72. Esam F, Khalafalla MM, Gewaily MS, Abdo S, Hassan AM, Dawood MAO. </w:t>
      </w:r>
      <w:r w:rsidR="00EF7664">
        <w:t xml:space="preserve">(2022). </w:t>
      </w:r>
      <w:r>
        <w:t xml:space="preserve">Acute ammonia exposure combined with heat stress impaired the histological features of gills and liver tissues and the expression responses of immune and antioxidative related genes in Nile tilapia. </w:t>
      </w:r>
      <w:r w:rsidRPr="00EF7664">
        <w:rPr>
          <w:i/>
          <w:iCs/>
        </w:rPr>
        <w:t>Ecotoxicol Environ Saf</w:t>
      </w:r>
      <w:r w:rsidR="00EF7664">
        <w:t xml:space="preserve">, </w:t>
      </w:r>
      <w:r>
        <w:t>231:113187. doi:10.1016/j.ecoenv.2022.113187. Epub 2022 Jan 12. PMID: 35030526.</w:t>
      </w:r>
    </w:p>
    <w:p w14:paraId="6048576F" w14:textId="74604213" w:rsidR="002C35A2" w:rsidRDefault="008934DF">
      <w:pPr>
        <w:ind w:left="567" w:hanging="567"/>
      </w:pPr>
      <w:r>
        <w:t xml:space="preserve">73. Peng H, Wang H, Li W, Jing C, Zhang W, Zhao H, Hu F. </w:t>
      </w:r>
      <w:r w:rsidR="00EF7664">
        <w:t xml:space="preserve">(2023). </w:t>
      </w:r>
      <w:r>
        <w:t xml:space="preserve">Life-cycle exposure to tris (2-chloroethyl) phosphate (TCEP) causes alterations in antioxidative status, ion regulation and histology of zebrafish gills. </w:t>
      </w:r>
      <w:r w:rsidRPr="00EF7664">
        <w:rPr>
          <w:i/>
          <w:iCs/>
        </w:rPr>
        <w:t>Comp Biochem Physiol C Toxicol Pharmacol</w:t>
      </w:r>
      <w:r w:rsidR="00EF7664" w:rsidRPr="00EF7664">
        <w:rPr>
          <w:i/>
          <w:iCs/>
        </w:rPr>
        <w:t xml:space="preserve">, </w:t>
      </w:r>
      <w:r w:rsidRPr="00EF7664">
        <w:rPr>
          <w:i/>
          <w:iCs/>
        </w:rPr>
        <w:t>274</w:t>
      </w:r>
      <w:r w:rsidR="00EF7664">
        <w:t xml:space="preserve">, </w:t>
      </w:r>
      <w:r>
        <w:t>109746. doi:10.1016/j.cbpc.2023.109746. Epub 2023 Sep 16. PMID: 37717676.</w:t>
      </w:r>
    </w:p>
    <w:p w14:paraId="524F3595" w14:textId="3E5AB760" w:rsidR="002C35A2" w:rsidRDefault="008934DF">
      <w:pPr>
        <w:ind w:left="567" w:hanging="567"/>
      </w:pPr>
      <w:r>
        <w:t xml:space="preserve">74. Wang W, Mou S, Xiu W, Li Y, Liu Z, Feng Y, Ma J, Li X. </w:t>
      </w:r>
      <w:r w:rsidR="00EF7664">
        <w:t xml:space="preserve">(2024). </w:t>
      </w:r>
      <w:r>
        <w:t>Fenpropathrin disrupted the gills of common carp (</w:t>
      </w:r>
      <w:r w:rsidRPr="00EF7664">
        <w:rPr>
          <w:i/>
          <w:iCs/>
        </w:rPr>
        <w:t>Cyprinus carpio</w:t>
      </w:r>
      <w:r>
        <w:t xml:space="preserve"> L.) through oxidative stress, inflammatory responses, apoptosis, and transcriptional alterations. </w:t>
      </w:r>
      <w:r w:rsidRPr="00EF7664">
        <w:rPr>
          <w:i/>
          <w:iCs/>
        </w:rPr>
        <w:t>Ecotoxicol Environ Saf</w:t>
      </w:r>
      <w:r w:rsidR="00EF7664" w:rsidRPr="00EF7664">
        <w:rPr>
          <w:i/>
          <w:iCs/>
        </w:rPr>
        <w:t xml:space="preserve">, </w:t>
      </w:r>
      <w:r w:rsidRPr="00EF7664">
        <w:rPr>
          <w:i/>
          <w:iCs/>
        </w:rPr>
        <w:t>271</w:t>
      </w:r>
      <w:r w:rsidR="00EF7664">
        <w:t xml:space="preserve">, </w:t>
      </w:r>
      <w:r>
        <w:t>116007. doi:10.1016/j.ecoenv.2024.116007. Epub 2024 Jan 26. PMID: 38280339.</w:t>
      </w:r>
    </w:p>
    <w:p w14:paraId="43C7836C" w14:textId="572A5D21" w:rsidR="002C35A2" w:rsidRDefault="008934DF">
      <w:pPr>
        <w:ind w:left="567" w:hanging="567"/>
      </w:pPr>
      <w:r>
        <w:t xml:space="preserve">75. Ju Z, Bi Y, Gao M, Yin Y, Xu T, Xu S. </w:t>
      </w:r>
      <w:r w:rsidR="00EF7664">
        <w:t xml:space="preserve">(2024). </w:t>
      </w:r>
      <w:r>
        <w:t>Emamectin benzoate and nanoplastics induce PANoptosis of common carp (</w:t>
      </w:r>
      <w:r w:rsidRPr="00EF7664">
        <w:rPr>
          <w:i/>
          <w:iCs/>
        </w:rPr>
        <w:t>Cyprinus carpio</w:t>
      </w:r>
      <w:r>
        <w:t xml:space="preserve">) gill through MAPK pathway. </w:t>
      </w:r>
      <w:r w:rsidRPr="00EF7664">
        <w:rPr>
          <w:i/>
          <w:iCs/>
        </w:rPr>
        <w:t>Pestic Biochem Physiol</w:t>
      </w:r>
      <w:r w:rsidR="00EF7664" w:rsidRPr="00EF7664">
        <w:rPr>
          <w:i/>
          <w:iCs/>
        </w:rPr>
        <w:t xml:space="preserve">, </w:t>
      </w:r>
      <w:r w:rsidRPr="00EF7664">
        <w:rPr>
          <w:i/>
          <w:iCs/>
        </w:rPr>
        <w:t>206</w:t>
      </w:r>
      <w:r w:rsidR="00EF7664">
        <w:t xml:space="preserve">, </w:t>
      </w:r>
      <w:r>
        <w:t>106202. doi:10.1016/j.pestbp.2024.106202. Epub 2024 Nov 2. PMID: 39672615.</w:t>
      </w:r>
    </w:p>
    <w:p w14:paraId="5809AE75" w14:textId="1BFB9293" w:rsidR="002C35A2" w:rsidRDefault="008934DF">
      <w:pPr>
        <w:ind w:left="567" w:hanging="567"/>
      </w:pPr>
      <w:r>
        <w:t>76. Zhao P, Jiang W-D, Wu P, Liu Y, Ren H-M, Jin X-W, Shi H-Q, Feng L, Zhou X-Q. (2024). New perspectives on the mechanism of curcumin in the gill mucosal immune barrier damaged by ochratoxin A in juvenile grass carp (</w:t>
      </w:r>
      <w:r w:rsidRPr="00EF7664">
        <w:rPr>
          <w:i/>
          <w:iCs/>
        </w:rPr>
        <w:t>Ctenopharyngodon idella</w:t>
      </w:r>
      <w:r>
        <w:t xml:space="preserve">). </w:t>
      </w:r>
      <w:r w:rsidRPr="00EF7664">
        <w:rPr>
          <w:i/>
          <w:iCs/>
        </w:rPr>
        <w:t>Aquaculture</w:t>
      </w:r>
      <w:r w:rsidR="00EF7664" w:rsidRPr="00EF7664">
        <w:rPr>
          <w:i/>
          <w:iCs/>
        </w:rPr>
        <w:t>,</w:t>
      </w:r>
      <w:r w:rsidRPr="00EF7664">
        <w:rPr>
          <w:i/>
          <w:iCs/>
        </w:rPr>
        <w:t xml:space="preserve"> 583</w:t>
      </w:r>
      <w:r w:rsidR="00EF7664">
        <w:t xml:space="preserve">, </w:t>
      </w:r>
      <w:r>
        <w:t>740629. 10.1016/j.aquaculture.2024.740629.</w:t>
      </w:r>
    </w:p>
    <w:p w14:paraId="0676B1BF" w14:textId="65E5B283" w:rsidR="002C35A2" w:rsidRDefault="008934DF">
      <w:pPr>
        <w:ind w:left="567" w:hanging="567"/>
      </w:pPr>
      <w:r>
        <w:lastRenderedPageBreak/>
        <w:t xml:space="preserve">77. Mahapatra C, Mishra C. (2024). Seasonal assessment of biomarkers in </w:t>
      </w:r>
      <w:r w:rsidRPr="00EF7664">
        <w:rPr>
          <w:i/>
          <w:iCs/>
        </w:rPr>
        <w:t>Channa punctata</w:t>
      </w:r>
      <w:r>
        <w:t xml:space="preserve"> from Tampara Lake, Odisha, India and toxicity of thorium nitrate on fish. </w:t>
      </w:r>
      <w:r w:rsidRPr="00EF7664">
        <w:rPr>
          <w:i/>
          <w:iCs/>
        </w:rPr>
        <w:t>Regional Studies in Marine Science</w:t>
      </w:r>
      <w:r w:rsidR="00EF7664" w:rsidRPr="00EF7664">
        <w:rPr>
          <w:i/>
          <w:iCs/>
        </w:rPr>
        <w:t>,</w:t>
      </w:r>
      <w:r w:rsidRPr="00EF7664">
        <w:rPr>
          <w:i/>
          <w:iCs/>
        </w:rPr>
        <w:t xml:space="preserve"> 80</w:t>
      </w:r>
      <w:r w:rsidR="00EF7664">
        <w:t>,</w:t>
      </w:r>
      <w:r>
        <w:t xml:space="preserve"> 103914. 10.1016/j.rsma.2024.103914.</w:t>
      </w:r>
    </w:p>
    <w:p w14:paraId="128DADCD" w14:textId="46424F99" w:rsidR="002C35A2" w:rsidRDefault="008934DF">
      <w:pPr>
        <w:ind w:left="567" w:hanging="567"/>
      </w:pPr>
      <w:r>
        <w:t>78. Yang, Lei &amp; Abudu, Adili &amp; Zhu, Kecheng &amp; Han, Tong &amp; Duan, Cunyu &amp; Chen, Yu &amp; Li, Xiaolong &amp; Shi, Gang &amp; Zhu, Chunhua &amp; Li, Guangli &amp; Tian, Changxu. (2025). Acute alkalinity stress induces functional damage and alters immune metabolic pathways in the gill tissue of spotted scat (</w:t>
      </w:r>
      <w:r w:rsidRPr="00EF7664">
        <w:rPr>
          <w:i/>
          <w:iCs/>
        </w:rPr>
        <w:t>Scatophagus argus</w:t>
      </w:r>
      <w:r>
        <w:t xml:space="preserve">). </w:t>
      </w:r>
      <w:r w:rsidRPr="00EF7664">
        <w:rPr>
          <w:i/>
          <w:iCs/>
        </w:rPr>
        <w:t>Aquaculture</w:t>
      </w:r>
      <w:r w:rsidR="00EF7664" w:rsidRPr="00EF7664">
        <w:rPr>
          <w:i/>
          <w:iCs/>
        </w:rPr>
        <w:t>,</w:t>
      </w:r>
      <w:r w:rsidRPr="00EF7664">
        <w:rPr>
          <w:i/>
          <w:iCs/>
        </w:rPr>
        <w:t xml:space="preserve"> 599</w:t>
      </w:r>
      <w:r w:rsidR="00EF7664">
        <w:t xml:space="preserve">, </w:t>
      </w:r>
      <w:r>
        <w:t>742186. 10.1016/j.aquaculture.2025.742186.</w:t>
      </w:r>
    </w:p>
    <w:p w14:paraId="60515AE7" w14:textId="0219C14D" w:rsidR="002C35A2" w:rsidRDefault="008934DF">
      <w:pPr>
        <w:ind w:left="567" w:hanging="567"/>
      </w:pPr>
      <w:r>
        <w:t xml:space="preserve">79. Li L, Luo W, Chen P, Wang Y, Liu D, Lan Y, Chen X, Zhou L, Yang S, Du Z. </w:t>
      </w:r>
      <w:r w:rsidR="0003636E">
        <w:t xml:space="preserve">(2024). </w:t>
      </w:r>
      <w:r>
        <w:t xml:space="preserve">Study on the physiological responses and tolerance mechanisms to subchronic carbonate alkalinity exposure in the gills of </w:t>
      </w:r>
      <w:r w:rsidRPr="0003636E">
        <w:rPr>
          <w:i/>
          <w:iCs/>
        </w:rPr>
        <w:t>Paramisgurnus dabryanus</w:t>
      </w:r>
      <w:r>
        <w:t xml:space="preserve">. </w:t>
      </w:r>
      <w:r w:rsidRPr="0003636E">
        <w:rPr>
          <w:i/>
          <w:iCs/>
        </w:rPr>
        <w:t>Ecotoxicol Environ Saf</w:t>
      </w:r>
      <w:r w:rsidR="0003636E" w:rsidRPr="0003636E">
        <w:rPr>
          <w:i/>
          <w:iCs/>
        </w:rPr>
        <w:t xml:space="preserve">, </w:t>
      </w:r>
      <w:r w:rsidRPr="0003636E">
        <w:rPr>
          <w:i/>
          <w:iCs/>
        </w:rPr>
        <w:t>287</w:t>
      </w:r>
      <w:r w:rsidR="0003636E">
        <w:t xml:space="preserve">, </w:t>
      </w:r>
      <w:r>
        <w:t>117319. doi:10.1016/j.ecoenv.2024.117319. Epub 2024 Nov 12. PMID: 39536569.</w:t>
      </w:r>
    </w:p>
    <w:p w14:paraId="2C192A0F" w14:textId="4B2F0672" w:rsidR="002C35A2" w:rsidRDefault="008934DF">
      <w:pPr>
        <w:ind w:left="567" w:hanging="567"/>
      </w:pPr>
      <w:r>
        <w:t xml:space="preserve">80. Riaz M, Abdullah S, Jamil M, Rasheed A, Sheikh U, Fatima M, Umer N, Aslam K. </w:t>
      </w:r>
      <w:r w:rsidR="0003636E">
        <w:t xml:space="preserve">(2025). </w:t>
      </w:r>
      <w:r>
        <w:t xml:space="preserve">Evaluation of toxic effects of benzophenone on histopathology of </w:t>
      </w:r>
      <w:r w:rsidRPr="0003636E">
        <w:rPr>
          <w:i/>
          <w:iCs/>
        </w:rPr>
        <w:t>Labeo rohita</w:t>
      </w:r>
      <w:r>
        <w:t xml:space="preserve">. </w:t>
      </w:r>
      <w:r w:rsidRPr="0003636E">
        <w:rPr>
          <w:i/>
          <w:iCs/>
        </w:rPr>
        <w:t>Toxicol Rep</w:t>
      </w:r>
      <w:r w:rsidR="0003636E" w:rsidRPr="0003636E">
        <w:rPr>
          <w:i/>
          <w:iCs/>
        </w:rPr>
        <w:t xml:space="preserve">, </w:t>
      </w:r>
      <w:r w:rsidRPr="0003636E">
        <w:rPr>
          <w:i/>
          <w:iCs/>
        </w:rPr>
        <w:t>14</w:t>
      </w:r>
      <w:r w:rsidR="0003636E">
        <w:t xml:space="preserve">, </w:t>
      </w:r>
      <w:r>
        <w:t>101914. doi:10.1016/j.toxrep.2025.101914. PMID: 39897405; PMCID: PMC11787587.</w:t>
      </w:r>
    </w:p>
    <w:p w14:paraId="5C6F48A1" w14:textId="3274EB39" w:rsidR="002C35A2" w:rsidRDefault="008934DF">
      <w:pPr>
        <w:ind w:left="567" w:hanging="567"/>
      </w:pPr>
      <w:r>
        <w:t xml:space="preserve">81. Samim AR, Singh VK, Vaseem H. </w:t>
      </w:r>
      <w:r w:rsidR="0003636E">
        <w:t xml:space="preserve">(2022). </w:t>
      </w:r>
      <w:r>
        <w:t xml:space="preserve">Assessment of hazardous impact of nickel oxide nanoparticles on biochemical and histological parameters of gills and liver tissues of </w:t>
      </w:r>
      <w:r w:rsidRPr="0003636E">
        <w:rPr>
          <w:i/>
          <w:iCs/>
        </w:rPr>
        <w:t>Heteropneustes fossilis</w:t>
      </w:r>
      <w:r>
        <w:t xml:space="preserve">. </w:t>
      </w:r>
      <w:r w:rsidRPr="004E0ECE">
        <w:rPr>
          <w:i/>
          <w:iCs/>
        </w:rPr>
        <w:t>J Trace Elem Med Biol</w:t>
      </w:r>
      <w:r w:rsidR="004E0ECE" w:rsidRPr="004E0ECE">
        <w:rPr>
          <w:i/>
          <w:iCs/>
        </w:rPr>
        <w:t xml:space="preserve">, </w:t>
      </w:r>
      <w:r w:rsidRPr="004E0ECE">
        <w:rPr>
          <w:i/>
          <w:iCs/>
        </w:rPr>
        <w:t>74</w:t>
      </w:r>
      <w:r w:rsidR="004E0ECE">
        <w:t xml:space="preserve">, </w:t>
      </w:r>
      <w:r>
        <w:t>127059. doi:10.1016/j.jtemb.2022.127059. Epub 2022 Aug 4. PMID: 35987181.</w:t>
      </w:r>
    </w:p>
    <w:p w14:paraId="344237C2" w14:textId="1B4F2F80" w:rsidR="002C35A2" w:rsidRDefault="008934DF">
      <w:pPr>
        <w:ind w:left="567" w:hanging="567"/>
      </w:pPr>
      <w:r>
        <w:t xml:space="preserve">82. Huang C, Feng L, Liu XA, Jiang WD, Wu P, Liu Y, Jiang J, Kuang SY, Tang L, Zhou XQ. </w:t>
      </w:r>
      <w:r w:rsidR="004E0ECE">
        <w:t xml:space="preserve">(2020). </w:t>
      </w:r>
      <w:r>
        <w:t xml:space="preserve">The toxic effects and potential mechanisms of deoxynivalenol on the structural integrity of fish gill: Oxidative damage, apoptosis and tight junctions disruption. </w:t>
      </w:r>
      <w:r w:rsidRPr="004E0ECE">
        <w:rPr>
          <w:i/>
          <w:iCs/>
        </w:rPr>
        <w:t>Toxicon</w:t>
      </w:r>
      <w:r w:rsidR="004E0ECE" w:rsidRPr="004E0ECE">
        <w:rPr>
          <w:i/>
          <w:iCs/>
        </w:rPr>
        <w:t xml:space="preserve">, </w:t>
      </w:r>
      <w:r w:rsidRPr="004E0ECE">
        <w:rPr>
          <w:i/>
          <w:iCs/>
        </w:rPr>
        <w:t>174</w:t>
      </w:r>
      <w:r w:rsidR="004E0ECE">
        <w:t xml:space="preserve">, </w:t>
      </w:r>
      <w:r>
        <w:t>32-42. doi:10.1016/j.toxicon.2019.12.151. Epub 2019 Dec 24. PMID: 31881237.</w:t>
      </w:r>
    </w:p>
    <w:p w14:paraId="6B61DD33" w14:textId="23805443" w:rsidR="002C35A2" w:rsidRDefault="008934DF">
      <w:pPr>
        <w:ind w:left="567" w:hanging="567"/>
      </w:pPr>
      <w:r>
        <w:t xml:space="preserve">83. Wang C, Wang L, Yang L, Gao C, Wang B, Shu Y, Wang H, Yan Y. </w:t>
      </w:r>
      <w:r w:rsidR="004E0ECE">
        <w:t xml:space="preserve">(2023). </w:t>
      </w:r>
      <w:r>
        <w:t>Protective effects of berberine in chronic copper-induced liver and gill injury in freshwater grouper (</w:t>
      </w:r>
      <w:r w:rsidRPr="004E0ECE">
        <w:rPr>
          <w:i/>
          <w:iCs/>
        </w:rPr>
        <w:t>Acrossocheilus fasciatus</w:t>
      </w:r>
      <w:r>
        <w:t xml:space="preserve">). </w:t>
      </w:r>
      <w:r w:rsidRPr="004E0ECE">
        <w:rPr>
          <w:i/>
          <w:iCs/>
        </w:rPr>
        <w:t>Ecotoxicol Environ Saf</w:t>
      </w:r>
      <w:r w:rsidR="004E0ECE" w:rsidRPr="004E0ECE">
        <w:rPr>
          <w:i/>
          <w:iCs/>
        </w:rPr>
        <w:t xml:space="preserve">, </w:t>
      </w:r>
      <w:r w:rsidRPr="004E0ECE">
        <w:rPr>
          <w:i/>
          <w:iCs/>
        </w:rPr>
        <w:t>267</w:t>
      </w:r>
      <w:r w:rsidR="004E0ECE">
        <w:t xml:space="preserve">, </w:t>
      </w:r>
      <w:r>
        <w:t>115672. doi:10.1016/j.ecoenv.2023.115672. Epub 2023 Nov 10. PMID: 37951092.</w:t>
      </w:r>
    </w:p>
    <w:p w14:paraId="246FD18F" w14:textId="2151C839" w:rsidR="002C35A2" w:rsidRDefault="008934DF">
      <w:pPr>
        <w:ind w:left="567" w:hanging="567"/>
      </w:pPr>
      <w:r>
        <w:t xml:space="preserve">84. Dar OI, Vinothkanna A, Ke X, Chen L, Gao Y, Wang P, Jia AQ. </w:t>
      </w:r>
      <w:r w:rsidR="004E0ECE">
        <w:t xml:space="preserve">(2025). </w:t>
      </w:r>
      <w:r>
        <w:t xml:space="preserve">Triclosan-mediated metabolic oxidative stress-triggered cytoskeletal alterations in zebrafish gills and intestine: An integrated biomolecular and NMR-based metabolomics study. </w:t>
      </w:r>
      <w:r w:rsidRPr="004E0ECE">
        <w:rPr>
          <w:i/>
          <w:iCs/>
        </w:rPr>
        <w:t>J Hazard Mater</w:t>
      </w:r>
      <w:r w:rsidR="004E0ECE" w:rsidRPr="004E0ECE">
        <w:rPr>
          <w:i/>
          <w:iCs/>
        </w:rPr>
        <w:t xml:space="preserve">, </w:t>
      </w:r>
      <w:r w:rsidRPr="004E0ECE">
        <w:rPr>
          <w:i/>
          <w:iCs/>
        </w:rPr>
        <w:t>492</w:t>
      </w:r>
      <w:r w:rsidR="004E0ECE">
        <w:t xml:space="preserve">, </w:t>
      </w:r>
      <w:r>
        <w:t>138251. doi:10.1016/j.jhazmat.2025.138251. Epub 2025 Apr 10. PMID: 40239525.</w:t>
      </w:r>
    </w:p>
    <w:p w14:paraId="70C7214E" w14:textId="07911BD1" w:rsidR="002C35A2" w:rsidRDefault="008934DF">
      <w:pPr>
        <w:ind w:left="567" w:hanging="567"/>
      </w:pPr>
      <w:r>
        <w:t>85. Nikjoo</w:t>
      </w:r>
      <w:r w:rsidR="004E0ECE">
        <w:t xml:space="preserve"> M</w:t>
      </w:r>
      <w:r>
        <w:t>, Farhangi</w:t>
      </w:r>
      <w:r w:rsidR="004E0ECE">
        <w:t xml:space="preserve"> M</w:t>
      </w:r>
      <w:r>
        <w:t>, Patimar</w:t>
      </w:r>
      <w:r w:rsidR="004E0ECE">
        <w:t xml:space="preserve"> R</w:t>
      </w:r>
      <w:r>
        <w:t>, Adineh</w:t>
      </w:r>
      <w:r w:rsidR="004E0ECE">
        <w:t xml:space="preserve"> H</w:t>
      </w:r>
      <w:r>
        <w:t>, Alizadeh</w:t>
      </w:r>
      <w:r w:rsidR="004E0ECE">
        <w:t xml:space="preserve"> M</w:t>
      </w:r>
      <w:r>
        <w:t>. (2023). The protective effect of vitamin C on growth, digestive enzymes, immune response, and gill histology in Caspian roach (</w:t>
      </w:r>
      <w:r w:rsidRPr="004E0ECE">
        <w:rPr>
          <w:i/>
          <w:iCs/>
        </w:rPr>
        <w:t>Rutilus rutilus caspicus</w:t>
      </w:r>
      <w:r>
        <w:t xml:space="preserve">) under diazinon stress. </w:t>
      </w:r>
      <w:r w:rsidRPr="004E0ECE">
        <w:rPr>
          <w:i/>
          <w:iCs/>
        </w:rPr>
        <w:t>Aquaculture Reports</w:t>
      </w:r>
      <w:r w:rsidR="004E0ECE" w:rsidRPr="004E0ECE">
        <w:rPr>
          <w:i/>
          <w:iCs/>
        </w:rPr>
        <w:t xml:space="preserve">, </w:t>
      </w:r>
      <w:r w:rsidRPr="004E0ECE">
        <w:rPr>
          <w:i/>
          <w:iCs/>
        </w:rPr>
        <w:t>32</w:t>
      </w:r>
      <w:r w:rsidR="004E0ECE">
        <w:t xml:space="preserve">, </w:t>
      </w:r>
      <w:r>
        <w:t>101698. 10.1016/j.aqrep.2023.101698.</w:t>
      </w:r>
    </w:p>
    <w:p w14:paraId="22559CAE" w14:textId="4A521FE1" w:rsidR="002C35A2" w:rsidRDefault="008934DF">
      <w:pPr>
        <w:ind w:left="567" w:hanging="567"/>
      </w:pPr>
      <w:r>
        <w:t xml:space="preserve">86. Hoseyni S, Imani A, Vazirzadeh A, Sarvi K, Farhadi A, Razi M. (2024). Dietary aflatoxin B1 and zearalenone contamination affected growth performance, intestinal and hepatopancreas </w:t>
      </w:r>
      <w:r>
        <w:lastRenderedPageBreak/>
        <w:t xml:space="preserve">gene expression profiles and histology of the intestine and gill in goldfish, </w:t>
      </w:r>
      <w:r w:rsidRPr="004E0ECE">
        <w:rPr>
          <w:i/>
          <w:iCs/>
        </w:rPr>
        <w:t>Carassius auratus</w:t>
      </w:r>
      <w:r>
        <w:t xml:space="preserve">. </w:t>
      </w:r>
      <w:r w:rsidRPr="004E0ECE">
        <w:rPr>
          <w:i/>
          <w:iCs/>
        </w:rPr>
        <w:t>Aquaculture Reports</w:t>
      </w:r>
      <w:r w:rsidR="004E0ECE" w:rsidRPr="004E0ECE">
        <w:rPr>
          <w:i/>
          <w:iCs/>
        </w:rPr>
        <w:t>,</w:t>
      </w:r>
      <w:r w:rsidRPr="004E0ECE">
        <w:rPr>
          <w:i/>
          <w:iCs/>
        </w:rPr>
        <w:t xml:space="preserve"> 34</w:t>
      </w:r>
      <w:r w:rsidR="004E0ECE">
        <w:t>,</w:t>
      </w:r>
      <w:r>
        <w:t xml:space="preserve"> 101887. 10.1016/j.aqrep.2023.101887.</w:t>
      </w:r>
    </w:p>
    <w:p w14:paraId="4968960D" w14:textId="63CD660E" w:rsidR="002C35A2" w:rsidRDefault="008934DF">
      <w:pPr>
        <w:ind w:left="567" w:hanging="567"/>
      </w:pPr>
      <w:r>
        <w:t xml:space="preserve">87. Napolitano G, Capriello T, Venditti P, Fasciolo G, La Pietra A, Trifuoggi M, Giarra A, Agnisola C, Ferrandino I. </w:t>
      </w:r>
      <w:r w:rsidR="004E0ECE">
        <w:t xml:space="preserve">(2023). </w:t>
      </w:r>
      <w:r>
        <w:t xml:space="preserve">Aluminum induces a stress response in zebrafish gills by influencing metabolic parameters, morphology, and redox homeostasis. </w:t>
      </w:r>
      <w:r w:rsidRPr="004E0ECE">
        <w:rPr>
          <w:i/>
          <w:iCs/>
        </w:rPr>
        <w:t>Comp Biochem Physiol C Toxicol Pharmacol</w:t>
      </w:r>
      <w:r w:rsidR="004E0ECE" w:rsidRPr="004E0ECE">
        <w:rPr>
          <w:i/>
          <w:iCs/>
        </w:rPr>
        <w:t xml:space="preserve">, </w:t>
      </w:r>
      <w:r w:rsidRPr="004E0ECE">
        <w:rPr>
          <w:i/>
          <w:iCs/>
        </w:rPr>
        <w:t>271</w:t>
      </w:r>
      <w:r w:rsidR="004E0ECE">
        <w:t xml:space="preserve">, </w:t>
      </w:r>
      <w:r>
        <w:t>109633. doi:10.1016/j.cbpc.2023.109633. Epub 2023 Apr 19. PMID: 37084860.</w:t>
      </w:r>
    </w:p>
    <w:p w14:paraId="4C515E91" w14:textId="46A28123" w:rsidR="002C35A2" w:rsidRDefault="008934DF">
      <w:pPr>
        <w:ind w:left="567" w:hanging="567"/>
      </w:pPr>
      <w:r>
        <w:t xml:space="preserve">88. Ahmed AIM, Macirella R, Talarico F, Curcio V, Trotta G, Aiello D, Gharbi N, Mezzasalma M, Brunelli E. </w:t>
      </w:r>
      <w:r w:rsidR="004E0ECE">
        <w:t xml:space="preserve">(2023). </w:t>
      </w:r>
      <w:r>
        <w:t xml:space="preserve">Short-term effects of the strobilurin fungicide dimoxystrobin on zebrafish gills: A morpho-functional study. </w:t>
      </w:r>
      <w:r w:rsidRPr="004E0ECE">
        <w:rPr>
          <w:i/>
          <w:iCs/>
        </w:rPr>
        <w:t>Chemosphere</w:t>
      </w:r>
      <w:r w:rsidR="004E0ECE" w:rsidRPr="004E0ECE">
        <w:rPr>
          <w:i/>
          <w:iCs/>
        </w:rPr>
        <w:t xml:space="preserve">, </w:t>
      </w:r>
      <w:r w:rsidRPr="004E0ECE">
        <w:rPr>
          <w:i/>
          <w:iCs/>
        </w:rPr>
        <w:t>333</w:t>
      </w:r>
      <w:r w:rsidR="004E0ECE">
        <w:t xml:space="preserve">, </w:t>
      </w:r>
      <w:r>
        <w:t>138914. doi:10.1016/j.chemosphere.2023.138914. Epub 2023 May 13. PMID: 37187376.</w:t>
      </w:r>
    </w:p>
    <w:p w14:paraId="68A5C574" w14:textId="2CA0BDB2" w:rsidR="002C35A2" w:rsidRDefault="008934DF">
      <w:pPr>
        <w:ind w:left="567" w:hanging="567"/>
      </w:pPr>
      <w:r>
        <w:t xml:space="preserve">89. Tabassum H, Ashafaq M, Khan J, Shah Md, Raisuddin S, Parvez S. (2016). Short term exposure of pendimethalin induces biochemical and histological perturbations in liver, kidney and gill of freshwater fish. </w:t>
      </w:r>
      <w:r w:rsidRPr="004E0ECE">
        <w:rPr>
          <w:i/>
          <w:iCs/>
        </w:rPr>
        <w:t>Ecological Indicators</w:t>
      </w:r>
      <w:r w:rsidR="004E0ECE" w:rsidRPr="004E0ECE">
        <w:rPr>
          <w:i/>
          <w:iCs/>
        </w:rPr>
        <w:t xml:space="preserve">, </w:t>
      </w:r>
      <w:r w:rsidRPr="004E0ECE">
        <w:rPr>
          <w:i/>
          <w:iCs/>
        </w:rPr>
        <w:t>63</w:t>
      </w:r>
      <w:r w:rsidR="004E0ECE">
        <w:t xml:space="preserve">, </w:t>
      </w:r>
      <w:r>
        <w:t>29-36. 10.1016/j.ecolind.2015.11.044.</w:t>
      </w:r>
    </w:p>
    <w:p w14:paraId="3A94D8BE" w14:textId="6EA7CB6A" w:rsidR="002C35A2" w:rsidRDefault="008934DF">
      <w:pPr>
        <w:ind w:left="567" w:hanging="567"/>
      </w:pPr>
      <w:r>
        <w:t xml:space="preserve">90. Reda RM, Zaki EM, Aioub AAA, Metwally MMM, Mahsoub F. </w:t>
      </w:r>
      <w:r w:rsidR="004E0ECE">
        <w:t xml:space="preserve">(2025). </w:t>
      </w:r>
      <w:r>
        <w:t>The potential effects of corn cob biochar on mitigating pendimethalin-induced toxicity in Nile tilapia (</w:t>
      </w:r>
      <w:r w:rsidRPr="004E0ECE">
        <w:rPr>
          <w:i/>
          <w:iCs/>
        </w:rPr>
        <w:t>Oreochromis niloticus</w:t>
      </w:r>
      <w:r>
        <w:t xml:space="preserve">): Effects on hematological, biochemical, antioxidant-immune parameters, and histopathological alterations. </w:t>
      </w:r>
      <w:r w:rsidRPr="004E0ECE">
        <w:rPr>
          <w:i/>
          <w:iCs/>
        </w:rPr>
        <w:t>Aquat Toxicol</w:t>
      </w:r>
      <w:r w:rsidR="004E0ECE" w:rsidRPr="004E0ECE">
        <w:rPr>
          <w:i/>
          <w:iCs/>
        </w:rPr>
        <w:t xml:space="preserve">, </w:t>
      </w:r>
      <w:r w:rsidRPr="004E0ECE">
        <w:rPr>
          <w:i/>
          <w:iCs/>
        </w:rPr>
        <w:t>279</w:t>
      </w:r>
      <w:r w:rsidR="004E0ECE">
        <w:t xml:space="preserve">, </w:t>
      </w:r>
      <w:r>
        <w:t>107213. doi:10.1016/j.aquatox.2024.107213. Epub 2024 Dec 15. PMID: 39706133.</w:t>
      </w:r>
    </w:p>
    <w:p w14:paraId="7B4BD68C" w14:textId="77C80599" w:rsidR="002C35A2" w:rsidRDefault="008934DF">
      <w:pPr>
        <w:ind w:left="567" w:hanging="567"/>
      </w:pPr>
      <w:r>
        <w:t xml:space="preserve">91. Emam M, Shourbela R, El-Hawarry W, Youssef S, Gad F, El-latif A, Dawood M. (2021). Effects of </w:t>
      </w:r>
      <w:r w:rsidRPr="004E0ECE">
        <w:rPr>
          <w:i/>
          <w:iCs/>
        </w:rPr>
        <w:t>Moringa oleifera</w:t>
      </w:r>
      <w:r>
        <w:t xml:space="preserve"> aqueous extract on the growth performance, blood characteristics, and histological features of gills and livers in Nile tilapia. </w:t>
      </w:r>
      <w:r w:rsidRPr="004E0ECE">
        <w:rPr>
          <w:i/>
          <w:iCs/>
        </w:rPr>
        <w:t>Aquaculture and Fisheries</w:t>
      </w:r>
      <w:r w:rsidR="004E0ECE" w:rsidRPr="004E0ECE">
        <w:rPr>
          <w:i/>
          <w:iCs/>
        </w:rPr>
        <w:t xml:space="preserve">, </w:t>
      </w:r>
      <w:r w:rsidRPr="004E0ECE">
        <w:rPr>
          <w:i/>
          <w:iCs/>
        </w:rPr>
        <w:t>9</w:t>
      </w:r>
      <w:r w:rsidR="004E0ECE">
        <w:t xml:space="preserve">, </w:t>
      </w:r>
      <w:r>
        <w:t>10.1016/j.aaf.2021.12.011.</w:t>
      </w:r>
    </w:p>
    <w:p w14:paraId="2772BDC9" w14:textId="0AF2D842" w:rsidR="002C35A2" w:rsidRDefault="008934DF">
      <w:pPr>
        <w:ind w:left="567" w:hanging="567"/>
      </w:pPr>
      <w:r>
        <w:t>92. Dar R, Qadiri SS, Shah F, Dar S, Ahad N. (2024). Assessment of Patho-physiological responses, gill histopathology and SEM analysis in common carp (</w:t>
      </w:r>
      <w:r w:rsidRPr="004E0ECE">
        <w:rPr>
          <w:i/>
          <w:iCs/>
        </w:rPr>
        <w:t>Cyprinus carpio</w:t>
      </w:r>
      <w:r>
        <w:t xml:space="preserve">) exposed to varied doses of chloramine-T: A potent chemotherapeutic agent. </w:t>
      </w:r>
      <w:r w:rsidRPr="004E0ECE">
        <w:rPr>
          <w:i/>
          <w:iCs/>
        </w:rPr>
        <w:t>Aquaculture</w:t>
      </w:r>
      <w:r w:rsidR="004E0ECE" w:rsidRPr="004E0ECE">
        <w:rPr>
          <w:i/>
          <w:iCs/>
        </w:rPr>
        <w:t xml:space="preserve">, </w:t>
      </w:r>
      <w:r w:rsidRPr="004E0ECE">
        <w:rPr>
          <w:i/>
          <w:iCs/>
        </w:rPr>
        <w:t>10</w:t>
      </w:r>
      <w:r w:rsidR="004E0ECE">
        <w:t xml:space="preserve">, </w:t>
      </w:r>
      <w:r>
        <w:t>1016/j.aquaculture.2024.740864.</w:t>
      </w:r>
    </w:p>
    <w:p w14:paraId="77E7847C" w14:textId="76338568" w:rsidR="002C35A2" w:rsidRDefault="008934DF">
      <w:pPr>
        <w:ind w:left="567" w:hanging="567"/>
      </w:pPr>
      <w:r>
        <w:t xml:space="preserve">93. Macirella R, Sesti S, Bernabò I, Tripepi M, Godbert N, Brunelli E. </w:t>
      </w:r>
      <w:r w:rsidR="00F0068A">
        <w:t xml:space="preserve">(2019). </w:t>
      </w:r>
      <w:r>
        <w:t>Lead toxicity in seawater teleosts: A morphofunctional and ultrastructural study on the gills of the Ornate wrasse (</w:t>
      </w:r>
      <w:r w:rsidRPr="00F0068A">
        <w:rPr>
          <w:i/>
          <w:iCs/>
        </w:rPr>
        <w:t>Thalassoma pavo</w:t>
      </w:r>
      <w:r>
        <w:t xml:space="preserve"> L.). </w:t>
      </w:r>
      <w:r w:rsidRPr="00F0068A">
        <w:rPr>
          <w:i/>
          <w:iCs/>
        </w:rPr>
        <w:t>Aquat Toxicol</w:t>
      </w:r>
      <w:r w:rsidR="00F0068A" w:rsidRPr="00F0068A">
        <w:rPr>
          <w:i/>
          <w:iCs/>
        </w:rPr>
        <w:t xml:space="preserve">, </w:t>
      </w:r>
      <w:r w:rsidRPr="00F0068A">
        <w:rPr>
          <w:i/>
          <w:iCs/>
        </w:rPr>
        <w:t>211</w:t>
      </w:r>
      <w:r w:rsidR="00F0068A">
        <w:t xml:space="preserve">, </w:t>
      </w:r>
      <w:r>
        <w:t>193-201. doi:10.1016/j.aquatox.2019.04.009. Epub 2019 Apr 12. PMID: 31005768.</w:t>
      </w:r>
    </w:p>
    <w:p w14:paraId="07D2794B" w14:textId="3B6EFE06" w:rsidR="002C35A2" w:rsidRDefault="008934DF">
      <w:pPr>
        <w:ind w:left="567" w:hanging="567"/>
      </w:pPr>
      <w:r>
        <w:t xml:space="preserve">94. Wu H, Yuan X, He Y, Gao J, Xie M, Xie Z, Song R, Ou D. </w:t>
      </w:r>
      <w:r w:rsidR="00F0068A">
        <w:t xml:space="preserve">(2024). </w:t>
      </w:r>
      <w:r>
        <w:t xml:space="preserve">Niclosamide subacute exposure alters the immune response and microbiota of the gill and gut in black carp larvae, </w:t>
      </w:r>
      <w:r w:rsidRPr="00F0068A">
        <w:rPr>
          <w:i/>
          <w:iCs/>
        </w:rPr>
        <w:t>Mylopharyngodon piceus</w:t>
      </w:r>
      <w:r>
        <w:t xml:space="preserve">. </w:t>
      </w:r>
      <w:r w:rsidRPr="00F0068A">
        <w:rPr>
          <w:i/>
          <w:iCs/>
        </w:rPr>
        <w:t>Ecotoxicol Environ Saf</w:t>
      </w:r>
      <w:r w:rsidR="00F0068A" w:rsidRPr="00F0068A">
        <w:rPr>
          <w:i/>
          <w:iCs/>
        </w:rPr>
        <w:t xml:space="preserve">, </w:t>
      </w:r>
      <w:r w:rsidRPr="00F0068A">
        <w:rPr>
          <w:i/>
          <w:iCs/>
        </w:rPr>
        <w:t>279</w:t>
      </w:r>
      <w:r w:rsidR="00F0068A">
        <w:t xml:space="preserve">, </w:t>
      </w:r>
      <w:r>
        <w:t>116512. doi:10.1016/j.ecoenv.2024.116512. Epub 2024 May 27. PMID: 38805826.</w:t>
      </w:r>
    </w:p>
    <w:p w14:paraId="3083E99F" w14:textId="409B7118" w:rsidR="002C35A2" w:rsidRDefault="008934DF">
      <w:pPr>
        <w:ind w:left="567" w:hanging="567"/>
      </w:pPr>
      <w:r>
        <w:t xml:space="preserve">95. Macêdo AKS, Santos KPED, Brighenti LS, Windmöller CC, Barbosa FAR, Ribeiro RIMA, Santos HBD, Thomé RG. </w:t>
      </w:r>
      <w:r w:rsidR="00987484">
        <w:t xml:space="preserve">(2020). </w:t>
      </w:r>
      <w:r>
        <w:t>Histological and molecular changes in gill and liver of fish (</w:t>
      </w:r>
      <w:r w:rsidRPr="00987484">
        <w:rPr>
          <w:i/>
          <w:iCs/>
        </w:rPr>
        <w:t xml:space="preserve">Astyanax </w:t>
      </w:r>
      <w:r w:rsidRPr="00987484">
        <w:rPr>
          <w:i/>
          <w:iCs/>
        </w:rPr>
        <w:lastRenderedPageBreak/>
        <w:t>lacustris</w:t>
      </w:r>
      <w:r>
        <w:t xml:space="preserve"> Lütken, 1875) exposed to water from the Doce basin after the rupture of a mining tailings dam in Mariana, MG, Brazil. </w:t>
      </w:r>
      <w:r w:rsidRPr="00987484">
        <w:rPr>
          <w:i/>
          <w:iCs/>
        </w:rPr>
        <w:t>Sci Total Environ</w:t>
      </w:r>
      <w:r w:rsidR="00987484" w:rsidRPr="00987484">
        <w:rPr>
          <w:i/>
          <w:iCs/>
        </w:rPr>
        <w:t xml:space="preserve">, </w:t>
      </w:r>
      <w:r w:rsidRPr="00987484">
        <w:rPr>
          <w:i/>
          <w:iCs/>
        </w:rPr>
        <w:t>735</w:t>
      </w:r>
      <w:r w:rsidR="00987484">
        <w:t xml:space="preserve">, </w:t>
      </w:r>
      <w:r>
        <w:t>139505. doi:10.1016/j.scitotenv.2020.139505. Epub 2020 May 18. PMID: 32480153.</w:t>
      </w:r>
    </w:p>
    <w:p w14:paraId="4FA63527" w14:textId="6B00C115" w:rsidR="002C35A2" w:rsidRDefault="008934DF">
      <w:pPr>
        <w:ind w:left="567" w:hanging="567"/>
      </w:pPr>
      <w:r>
        <w:t xml:space="preserve">96. Jena T, Chhatoi SK, Khandai SS, Mishra R, Mohanty A, Sharma KK, Samal S, Mahapatra KK, Dhar G, Purohit S, Mohapatra D. </w:t>
      </w:r>
      <w:r w:rsidR="00987484">
        <w:t xml:space="preserve">(2025). </w:t>
      </w:r>
      <w:r>
        <w:t xml:space="preserve">Sublethal urea exposure in Nile tilapia: Morphological, behavioural, and histological alteration. </w:t>
      </w:r>
      <w:r w:rsidRPr="00987484">
        <w:rPr>
          <w:i/>
          <w:iCs/>
        </w:rPr>
        <w:t>Chemosphere</w:t>
      </w:r>
      <w:r w:rsidR="00987484" w:rsidRPr="00987484">
        <w:rPr>
          <w:i/>
          <w:iCs/>
        </w:rPr>
        <w:t xml:space="preserve">, </w:t>
      </w:r>
      <w:r w:rsidRPr="00987484">
        <w:rPr>
          <w:i/>
          <w:iCs/>
        </w:rPr>
        <w:t>372</w:t>
      </w:r>
      <w:r w:rsidR="00987484">
        <w:t xml:space="preserve">, </w:t>
      </w:r>
      <w:r>
        <w:t>144086. doi:10.1016/j.chemosphere.2025.144086. Epub 2025 Jan 12. PMID: 39778661.</w:t>
      </w:r>
    </w:p>
    <w:p w14:paraId="36520271" w14:textId="5ECC2937" w:rsidR="002C35A2" w:rsidRDefault="008934DF">
      <w:pPr>
        <w:ind w:left="567" w:hanging="567"/>
      </w:pPr>
      <w:r>
        <w:t xml:space="preserve">97. Wu L, Li X, Zhou J, Qi T, Li Y, Song X, Song Z, Li X. </w:t>
      </w:r>
      <w:r w:rsidR="00987484">
        <w:t xml:space="preserve">(2025). </w:t>
      </w:r>
      <w:r>
        <w:t xml:space="preserve">Phosphate perils in marine aquaculture: Systematic toxicity assessment in turbot juveniles in cultivation. </w:t>
      </w:r>
      <w:r w:rsidRPr="00987484">
        <w:rPr>
          <w:i/>
          <w:iCs/>
        </w:rPr>
        <w:t>J Environ Sci (China)</w:t>
      </w:r>
      <w:r w:rsidR="00987484" w:rsidRPr="00987484">
        <w:rPr>
          <w:i/>
          <w:iCs/>
        </w:rPr>
        <w:t xml:space="preserve">, </w:t>
      </w:r>
      <w:r w:rsidRPr="00987484">
        <w:rPr>
          <w:i/>
          <w:iCs/>
        </w:rPr>
        <w:t>156</w:t>
      </w:r>
      <w:r w:rsidR="00987484">
        <w:t xml:space="preserve">, </w:t>
      </w:r>
      <w:r>
        <w:t>619-631. doi:10.1016/j.jes.2024.10.005. Epub 2024 Oct 18. PMID: 40412961.</w:t>
      </w:r>
    </w:p>
    <w:p w14:paraId="03348AC3" w14:textId="4CC7231C" w:rsidR="002C35A2" w:rsidRDefault="008934DF">
      <w:pPr>
        <w:ind w:left="567" w:hanging="567"/>
      </w:pPr>
      <w:r>
        <w:t xml:space="preserve">98. da Silva HAM, da Cunha RLD, Guimarães JRD. </w:t>
      </w:r>
      <w:r w:rsidR="001C55A4">
        <w:t xml:space="preserve">(2025). </w:t>
      </w:r>
      <w:r>
        <w:t>Impact of chronic mercury cyanide exposure on the health of the zebra-fish (</w:t>
      </w:r>
      <w:r w:rsidRPr="001C55A4">
        <w:rPr>
          <w:i/>
          <w:iCs/>
        </w:rPr>
        <w:t>Danio rerio</w:t>
      </w:r>
      <w:r>
        <w:t xml:space="preserve">). </w:t>
      </w:r>
      <w:r w:rsidRPr="001C55A4">
        <w:rPr>
          <w:i/>
          <w:iCs/>
        </w:rPr>
        <w:t>Aquat Toxicol</w:t>
      </w:r>
      <w:r w:rsidR="001C55A4" w:rsidRPr="001C55A4">
        <w:rPr>
          <w:i/>
          <w:iCs/>
        </w:rPr>
        <w:t xml:space="preserve">, </w:t>
      </w:r>
      <w:r w:rsidRPr="001C55A4">
        <w:rPr>
          <w:i/>
          <w:iCs/>
        </w:rPr>
        <w:t>285</w:t>
      </w:r>
      <w:r w:rsidR="001C55A4">
        <w:t xml:space="preserve">, </w:t>
      </w:r>
      <w:r>
        <w:t>107424. doi:10.1016/j.aquatox.2025.107424. Epub 2025 May 24. PMID: 40450913.</w:t>
      </w:r>
    </w:p>
    <w:p w14:paraId="11BC08ED" w14:textId="46F57D4D" w:rsidR="002C35A2" w:rsidRDefault="008934DF">
      <w:pPr>
        <w:ind w:left="567" w:hanging="567"/>
      </w:pPr>
      <w:r>
        <w:t xml:space="preserve">99. Sibiya A, Gopi N, Jeyavani J, Mahboob S, Al-Ghanim KA, Sultana S, Mustafa A, Govindarajan M, Vaseeharan B. </w:t>
      </w:r>
      <w:r w:rsidR="001C55A4">
        <w:t xml:space="preserve">(2022). </w:t>
      </w:r>
      <w:r>
        <w:t xml:space="preserve">Comparative toxicity of silver nanoparticles and silver nitrate in freshwater fish </w:t>
      </w:r>
      <w:r w:rsidRPr="001C55A4">
        <w:rPr>
          <w:i/>
          <w:iCs/>
        </w:rPr>
        <w:t>Oreochromis mossambicus</w:t>
      </w:r>
      <w:r>
        <w:t xml:space="preserve">: A multi-biomarker approach. </w:t>
      </w:r>
      <w:r w:rsidRPr="001C55A4">
        <w:rPr>
          <w:i/>
          <w:iCs/>
        </w:rPr>
        <w:t>Comp Biochem Physiol C Toxicol Pharmacol</w:t>
      </w:r>
      <w:r w:rsidR="001C55A4" w:rsidRPr="001C55A4">
        <w:rPr>
          <w:i/>
          <w:iCs/>
        </w:rPr>
        <w:t xml:space="preserve">, </w:t>
      </w:r>
      <w:r w:rsidRPr="001C55A4">
        <w:rPr>
          <w:i/>
          <w:iCs/>
        </w:rPr>
        <w:t>259</w:t>
      </w:r>
      <w:r w:rsidR="001C55A4">
        <w:t xml:space="preserve">, </w:t>
      </w:r>
      <w:r>
        <w:t>109391. doi:10.1016/j.cbpc.2022.109391. Epub 2022 Jun 2. PMID: 35661820.</w:t>
      </w:r>
    </w:p>
    <w:p w14:paraId="75AF1469" w14:textId="6007E0EC" w:rsidR="002C35A2" w:rsidRDefault="008934DF">
      <w:pPr>
        <w:ind w:left="567" w:hanging="567"/>
      </w:pPr>
      <w:r>
        <w:t xml:space="preserve">100. Li L, Chen S, Xu SY, Li DW, Li HY, Yang WD. </w:t>
      </w:r>
      <w:r w:rsidR="001C55A4">
        <w:t xml:space="preserve">(2022). </w:t>
      </w:r>
      <w:r>
        <w:t xml:space="preserve">Toxicity and underlying mechanism of the toxic dinoflagellate </w:t>
      </w:r>
      <w:r w:rsidRPr="001C55A4">
        <w:rPr>
          <w:i/>
          <w:iCs/>
        </w:rPr>
        <w:t>Gambierdiscus caribaeus</w:t>
      </w:r>
      <w:r>
        <w:t xml:space="preserve"> to the fish </w:t>
      </w:r>
      <w:r w:rsidRPr="001C55A4">
        <w:rPr>
          <w:i/>
          <w:iCs/>
        </w:rPr>
        <w:t>Oryzias melastigma</w:t>
      </w:r>
      <w:r>
        <w:t xml:space="preserve">. </w:t>
      </w:r>
      <w:r w:rsidRPr="001C55A4">
        <w:rPr>
          <w:i/>
          <w:iCs/>
        </w:rPr>
        <w:t>Ecotoxicol Environ Saf</w:t>
      </w:r>
      <w:r w:rsidR="001C55A4" w:rsidRPr="001C55A4">
        <w:rPr>
          <w:i/>
          <w:iCs/>
        </w:rPr>
        <w:t xml:space="preserve">, </w:t>
      </w:r>
      <w:r w:rsidRPr="001C55A4">
        <w:rPr>
          <w:i/>
          <w:iCs/>
        </w:rPr>
        <w:t>247</w:t>
      </w:r>
      <w:r>
        <w:t>:114223. doi:10.1016/j.ecoenv.2022.114223. Epub 2022 Oct 25. PMID: 36306624.</w:t>
      </w:r>
    </w:p>
    <w:p w14:paraId="08AF018B" w14:textId="77777777" w:rsidR="007E1C33" w:rsidRDefault="007E1C33">
      <w:pPr>
        <w:rPr>
          <w:b/>
          <w:bCs/>
          <w:sz w:val="24"/>
          <w:szCs w:val="24"/>
        </w:rPr>
      </w:pPr>
      <w:r>
        <w:rPr>
          <w:b/>
          <w:bCs/>
          <w:sz w:val="24"/>
          <w:szCs w:val="24"/>
        </w:rPr>
        <w:br w:type="page"/>
      </w:r>
    </w:p>
    <w:p w14:paraId="4AAF7D73" w14:textId="22E36539" w:rsidR="00E06963" w:rsidRPr="00E06963" w:rsidRDefault="002C15AB" w:rsidP="00E06963">
      <w:pPr>
        <w:rPr>
          <w:b/>
          <w:bCs/>
          <w:sz w:val="24"/>
          <w:szCs w:val="24"/>
        </w:rPr>
      </w:pPr>
      <w:r>
        <w:rPr>
          <w:b/>
          <w:bCs/>
          <w:sz w:val="24"/>
          <w:szCs w:val="24"/>
        </w:rPr>
        <w:lastRenderedPageBreak/>
        <w:t>Supporting Information</w:t>
      </w:r>
      <w:r w:rsidR="00E06963" w:rsidRPr="00E06963">
        <w:rPr>
          <w:b/>
          <w:bCs/>
          <w:sz w:val="24"/>
          <w:szCs w:val="24"/>
        </w:rPr>
        <w:t xml:space="preserve"> Table 1.  Summary of Histopathology Credibility Scoring Criteria</w:t>
      </w:r>
    </w:p>
    <w:tbl>
      <w:tblPr>
        <w:tblW w:w="9190" w:type="dxa"/>
        <w:tblCellMar>
          <w:top w:w="15" w:type="dxa"/>
          <w:left w:w="15" w:type="dxa"/>
          <w:bottom w:w="15" w:type="dxa"/>
          <w:right w:w="15" w:type="dxa"/>
        </w:tblCellMar>
        <w:tblLook w:val="04A0" w:firstRow="1" w:lastRow="0" w:firstColumn="1" w:lastColumn="0" w:noHBand="0" w:noVBand="1"/>
      </w:tblPr>
      <w:tblGrid>
        <w:gridCol w:w="2030"/>
        <w:gridCol w:w="1962"/>
        <w:gridCol w:w="1698"/>
        <w:gridCol w:w="1970"/>
        <w:gridCol w:w="1530"/>
      </w:tblGrid>
      <w:tr w:rsidR="00E06963" w:rsidRPr="00E06963" w14:paraId="6FAC42F3" w14:textId="77777777" w:rsidTr="00E06963">
        <w:trPr>
          <w:trHeight w:val="7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C7639" w14:textId="54437E80" w:rsidR="00E06963" w:rsidRPr="00E06963" w:rsidRDefault="00E06963" w:rsidP="00E06963">
            <w:pPr>
              <w:spacing w:after="0" w:line="240" w:lineRule="auto"/>
              <w:jc w:val="center"/>
              <w:rPr>
                <w:sz w:val="20"/>
                <w:szCs w:val="20"/>
              </w:rPr>
            </w:pPr>
            <w:r w:rsidRPr="00E06963">
              <w:rPr>
                <w:b/>
                <w:bCs/>
                <w:sz w:val="20"/>
                <w:szCs w:val="20"/>
              </w:rPr>
              <w:t>HC = 1</w:t>
            </w:r>
          </w:p>
          <w:p w14:paraId="6100538E" w14:textId="77777777" w:rsidR="00E06963" w:rsidRPr="00E06963" w:rsidRDefault="00E06963" w:rsidP="00E06963">
            <w:pPr>
              <w:spacing w:after="0" w:line="240" w:lineRule="auto"/>
              <w:jc w:val="center"/>
              <w:rPr>
                <w:sz w:val="20"/>
                <w:szCs w:val="20"/>
              </w:rPr>
            </w:pPr>
            <w:r w:rsidRPr="00E06963">
              <w:rPr>
                <w:b/>
                <w:bCs/>
                <w:sz w:val="20"/>
                <w:szCs w:val="20"/>
              </w:rPr>
              <w:t>(No Credibility)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2492C" w14:textId="3C58D6E2" w:rsidR="00E06963" w:rsidRPr="00E06963" w:rsidRDefault="00E06963" w:rsidP="00E06963">
            <w:pPr>
              <w:spacing w:after="0" w:line="240" w:lineRule="auto"/>
              <w:jc w:val="center"/>
              <w:rPr>
                <w:sz w:val="20"/>
                <w:szCs w:val="20"/>
              </w:rPr>
            </w:pPr>
            <w:r w:rsidRPr="00E06963">
              <w:rPr>
                <w:b/>
                <w:bCs/>
                <w:sz w:val="20"/>
                <w:szCs w:val="20"/>
              </w:rPr>
              <w:t>HC = 2</w:t>
            </w:r>
          </w:p>
          <w:p w14:paraId="5B0E0DFA" w14:textId="77777777" w:rsidR="00E06963" w:rsidRPr="00E06963" w:rsidRDefault="00E06963" w:rsidP="00E06963">
            <w:pPr>
              <w:spacing w:after="0" w:line="240" w:lineRule="auto"/>
              <w:jc w:val="center"/>
              <w:rPr>
                <w:sz w:val="20"/>
                <w:szCs w:val="20"/>
              </w:rPr>
            </w:pPr>
            <w:r w:rsidRPr="00E06963">
              <w:rPr>
                <w:b/>
                <w:bCs/>
                <w:sz w:val="20"/>
                <w:szCs w:val="20"/>
              </w:rPr>
              <w:t>(Low Credibility)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B065D" w14:textId="37386289" w:rsidR="00E06963" w:rsidRPr="00E06963" w:rsidRDefault="00E06963" w:rsidP="00E06963">
            <w:pPr>
              <w:spacing w:after="0" w:line="240" w:lineRule="auto"/>
              <w:ind w:left="-29" w:firstLine="29"/>
              <w:jc w:val="center"/>
              <w:rPr>
                <w:sz w:val="20"/>
                <w:szCs w:val="20"/>
              </w:rPr>
            </w:pPr>
            <w:r w:rsidRPr="00E06963">
              <w:rPr>
                <w:b/>
                <w:bCs/>
                <w:sz w:val="20"/>
                <w:szCs w:val="20"/>
              </w:rPr>
              <w:t>HC = 3</w:t>
            </w:r>
          </w:p>
          <w:p w14:paraId="0E96875B" w14:textId="77777777" w:rsidR="00E06963" w:rsidRDefault="00E06963" w:rsidP="00E06963">
            <w:pPr>
              <w:spacing w:after="0" w:line="240" w:lineRule="auto"/>
              <w:ind w:left="-29" w:firstLine="29"/>
              <w:jc w:val="center"/>
              <w:rPr>
                <w:b/>
                <w:bCs/>
                <w:sz w:val="20"/>
                <w:szCs w:val="20"/>
              </w:rPr>
            </w:pPr>
            <w:r w:rsidRPr="00E06963">
              <w:rPr>
                <w:b/>
                <w:bCs/>
                <w:sz w:val="20"/>
                <w:szCs w:val="20"/>
              </w:rPr>
              <w:t>(Equivocal</w:t>
            </w:r>
            <w:r>
              <w:rPr>
                <w:b/>
                <w:bCs/>
                <w:sz w:val="20"/>
                <w:szCs w:val="20"/>
              </w:rPr>
              <w:t xml:space="preserve"> </w:t>
            </w:r>
          </w:p>
          <w:p w14:paraId="046FEFC3" w14:textId="3FD36D13" w:rsidR="00E06963" w:rsidRPr="00E06963" w:rsidRDefault="00E06963" w:rsidP="00E06963">
            <w:pPr>
              <w:spacing w:after="0" w:line="240" w:lineRule="auto"/>
              <w:ind w:left="-29" w:firstLine="29"/>
              <w:jc w:val="center"/>
              <w:rPr>
                <w:sz w:val="20"/>
                <w:szCs w:val="20"/>
              </w:rPr>
            </w:pPr>
            <w:r>
              <w:rPr>
                <w:b/>
                <w:bCs/>
                <w:sz w:val="20"/>
                <w:szCs w:val="20"/>
              </w:rPr>
              <w:t>C</w:t>
            </w:r>
            <w:r w:rsidRPr="00E06963">
              <w:rPr>
                <w:b/>
                <w:bCs/>
                <w:sz w:val="20"/>
                <w:szCs w:val="20"/>
              </w:rPr>
              <w:t>redibility)</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4DB460" w14:textId="0928F1B9" w:rsidR="00E06963" w:rsidRPr="00E06963" w:rsidRDefault="00E06963" w:rsidP="00E06963">
            <w:pPr>
              <w:spacing w:after="0" w:line="240" w:lineRule="auto"/>
              <w:ind w:left="-14" w:firstLine="14"/>
              <w:jc w:val="center"/>
              <w:rPr>
                <w:sz w:val="20"/>
                <w:szCs w:val="20"/>
              </w:rPr>
            </w:pPr>
            <w:r w:rsidRPr="00E06963">
              <w:rPr>
                <w:b/>
                <w:bCs/>
                <w:sz w:val="20"/>
                <w:szCs w:val="20"/>
              </w:rPr>
              <w:t>HC = 4</w:t>
            </w:r>
          </w:p>
          <w:p w14:paraId="210DAAFB" w14:textId="77777777" w:rsidR="00E06963" w:rsidRPr="00E06963" w:rsidRDefault="00E06963" w:rsidP="00E06963">
            <w:pPr>
              <w:spacing w:after="0" w:line="240" w:lineRule="auto"/>
              <w:ind w:left="-14" w:firstLine="14"/>
              <w:jc w:val="center"/>
              <w:rPr>
                <w:sz w:val="20"/>
                <w:szCs w:val="20"/>
              </w:rPr>
            </w:pPr>
            <w:r w:rsidRPr="00E06963">
              <w:rPr>
                <w:b/>
                <w:bCs/>
                <w:sz w:val="20"/>
                <w:szCs w:val="20"/>
              </w:rPr>
              <w:t>(Credible)</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52C70" w14:textId="02CDF26B" w:rsidR="00E06963" w:rsidRPr="00E06963" w:rsidRDefault="00E06963" w:rsidP="00E06963">
            <w:pPr>
              <w:spacing w:after="0" w:line="240" w:lineRule="auto"/>
              <w:ind w:left="-44" w:firstLine="44"/>
              <w:jc w:val="center"/>
              <w:rPr>
                <w:sz w:val="20"/>
                <w:szCs w:val="20"/>
              </w:rPr>
            </w:pPr>
            <w:r w:rsidRPr="00E06963">
              <w:rPr>
                <w:b/>
                <w:bCs/>
                <w:sz w:val="20"/>
                <w:szCs w:val="20"/>
              </w:rPr>
              <w:t>HC = 5</w:t>
            </w:r>
          </w:p>
          <w:p w14:paraId="58668294" w14:textId="77777777" w:rsidR="00E06963" w:rsidRPr="00E06963" w:rsidRDefault="00E06963" w:rsidP="00E06963">
            <w:pPr>
              <w:spacing w:after="0" w:line="240" w:lineRule="auto"/>
              <w:ind w:left="-44" w:firstLine="44"/>
              <w:jc w:val="center"/>
              <w:rPr>
                <w:sz w:val="20"/>
                <w:szCs w:val="20"/>
              </w:rPr>
            </w:pPr>
            <w:r w:rsidRPr="00E06963">
              <w:rPr>
                <w:b/>
                <w:bCs/>
                <w:sz w:val="20"/>
                <w:szCs w:val="20"/>
              </w:rPr>
              <w:t>(Highly Credible)</w:t>
            </w:r>
          </w:p>
        </w:tc>
      </w:tr>
      <w:tr w:rsidR="00E06963" w:rsidRPr="00E06963" w14:paraId="267CB6F2" w14:textId="77777777" w:rsidTr="00E069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166A7" w14:textId="7411FA77" w:rsidR="00E06963" w:rsidRPr="00E06963" w:rsidRDefault="00E06963" w:rsidP="00E06963">
            <w:pPr>
              <w:spacing w:after="0"/>
              <w:rPr>
                <w:sz w:val="20"/>
                <w:szCs w:val="20"/>
              </w:rPr>
            </w:pPr>
            <w:r w:rsidRPr="00E06963">
              <w:rPr>
                <w:sz w:val="20"/>
                <w:szCs w:val="20"/>
              </w:rPr>
              <w:t xml:space="preserve">articles in which all </w:t>
            </w:r>
            <w:r>
              <w:rPr>
                <w:sz w:val="20"/>
                <w:szCs w:val="20"/>
              </w:rPr>
              <w:t>o</w:t>
            </w:r>
            <w:r w:rsidRPr="00E06963">
              <w:rPr>
                <w:sz w:val="20"/>
                <w:szCs w:val="20"/>
              </w:rPr>
              <w:t>f the photomicrographic figure images demonstrate specimens considered to be of non-diagnostic quality (</w:t>
            </w:r>
            <w:r w:rsidRPr="00E06963">
              <w:rPr>
                <w:sz w:val="20"/>
                <w:szCs w:val="20"/>
                <w:u w:val="single"/>
              </w:rPr>
              <w:t>only</w:t>
            </w:r>
            <w:r w:rsidRPr="00E06963">
              <w:rPr>
                <w:sz w:val="20"/>
                <w:szCs w:val="20"/>
              </w:rPr>
              <w:t xml:space="preserve"> PAF = “B”), or there is clear evidence that one or more images is problematic.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BF09A" w14:textId="77777777" w:rsidR="00E06963" w:rsidRPr="00E06963" w:rsidRDefault="00E06963" w:rsidP="00E06963">
            <w:pPr>
              <w:spacing w:after="0"/>
              <w:rPr>
                <w:sz w:val="20"/>
                <w:szCs w:val="20"/>
              </w:rPr>
            </w:pPr>
            <w:r w:rsidRPr="00E06963">
              <w:rPr>
                <w:sz w:val="20"/>
                <w:szCs w:val="20"/>
              </w:rPr>
              <w:t>articles in which at least one of the photomicrographic figure images demonstrate specimens that are considered to be of diagnostic quality.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A3F47" w14:textId="77777777" w:rsidR="00E06963" w:rsidRPr="00E06963" w:rsidRDefault="00E06963" w:rsidP="00E06963">
            <w:pPr>
              <w:spacing w:after="0"/>
              <w:rPr>
                <w:sz w:val="20"/>
                <w:szCs w:val="20"/>
              </w:rPr>
            </w:pPr>
            <w:r w:rsidRPr="00E06963">
              <w:rPr>
                <w:sz w:val="20"/>
                <w:szCs w:val="20"/>
              </w:rPr>
              <w:t xml:space="preserve">articles in which at least one histopathologic finding could plausibly have been a genuine exposure-related effect, </w:t>
            </w:r>
            <w:r w:rsidRPr="00E06963">
              <w:rPr>
                <w:sz w:val="20"/>
                <w:szCs w:val="20"/>
                <w:u w:val="single"/>
              </w:rPr>
              <w:t>but</w:t>
            </w:r>
            <w:r w:rsidRPr="00E06963">
              <w:rPr>
                <w:sz w:val="20"/>
                <w:szCs w:val="20"/>
              </w:rPr>
              <w:t xml:space="preserve"> supporting data are either not convincing or are not provided.</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A6009" w14:textId="77777777" w:rsidR="00E06963" w:rsidRPr="00E06963" w:rsidRDefault="00E06963" w:rsidP="00E06963">
            <w:pPr>
              <w:spacing w:after="0"/>
              <w:ind w:left="-14" w:firstLine="14"/>
              <w:rPr>
                <w:sz w:val="20"/>
                <w:szCs w:val="20"/>
              </w:rPr>
            </w:pPr>
            <w:r w:rsidRPr="00E06963">
              <w:rPr>
                <w:sz w:val="20"/>
                <w:szCs w:val="20"/>
              </w:rPr>
              <w:t>articles in which one or more histopathologic findings could reasonably be interpreted as exposure-related effects. Typically, such articles provide some form of semi-quantitative data in addition to, or in lieu of, morphologic descriptions in the text.</w:t>
            </w:r>
          </w:p>
        </w:tc>
        <w:tc>
          <w:tcPr>
            <w:tcW w:w="1530"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992F98F" w14:textId="77777777" w:rsidR="00E06963" w:rsidRPr="00E06963" w:rsidRDefault="00E06963" w:rsidP="00E06963">
            <w:pPr>
              <w:spacing w:after="0"/>
              <w:rPr>
                <w:sz w:val="20"/>
                <w:szCs w:val="20"/>
              </w:rPr>
            </w:pPr>
            <w:r w:rsidRPr="00E06963">
              <w:rPr>
                <w:sz w:val="20"/>
                <w:szCs w:val="20"/>
              </w:rPr>
              <w:t>articles that provide exceptionally convincing evidence of (or lack of) exposure-related effects.</w:t>
            </w:r>
          </w:p>
        </w:tc>
      </w:tr>
      <w:tr w:rsidR="00E06963" w:rsidRPr="00E06963" w14:paraId="54050BEC" w14:textId="77777777" w:rsidTr="00E069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32D25" w14:textId="77777777" w:rsidR="00E06963" w:rsidRPr="00E06963" w:rsidRDefault="00E06963" w:rsidP="00E06963">
            <w:pPr>
              <w:spacing w:after="0"/>
              <w:ind w:left="567" w:hanging="567"/>
              <w:rPr>
                <w:sz w:val="20"/>
                <w:szCs w:val="20"/>
              </w:rPr>
            </w:pPr>
            <w:r w:rsidRPr="00E06963">
              <w:rPr>
                <w:sz w:val="20"/>
                <w:szCs w:val="20"/>
              </w:rPr>
              <w: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7A601" w14:textId="77777777" w:rsidR="00E06963" w:rsidRPr="00E06963" w:rsidRDefault="00E06963" w:rsidP="00E06963">
            <w:pPr>
              <w:spacing w:after="0"/>
              <w:ind w:left="567" w:hanging="567"/>
              <w:rPr>
                <w:sz w:val="20"/>
                <w:szCs w:val="20"/>
              </w:rPr>
            </w:pPr>
            <w:r w:rsidRPr="00E06963">
              <w:rPr>
                <w:sz w:val="20"/>
                <w:szCs w:val="20"/>
              </w:rPr>
              <w:t>AND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84BBB" w14:textId="77777777" w:rsidR="00E06963" w:rsidRPr="00E06963" w:rsidRDefault="00E06963" w:rsidP="00E06963">
            <w:pPr>
              <w:spacing w:after="0"/>
              <w:ind w:left="567" w:hanging="567"/>
              <w:rPr>
                <w:sz w:val="20"/>
                <w:szCs w:val="20"/>
              </w:rPr>
            </w:pPr>
            <w:r w:rsidRPr="00E06963">
              <w:rPr>
                <w:sz w:val="20"/>
                <w:szCs w:val="20"/>
              </w:rPr>
              <w:t>OR</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E16D5" w14:textId="77777777" w:rsidR="00E06963" w:rsidRPr="00E06963" w:rsidRDefault="00E06963" w:rsidP="00E06963">
            <w:pPr>
              <w:spacing w:after="0"/>
              <w:ind w:left="567" w:hanging="567"/>
              <w:rPr>
                <w:sz w:val="20"/>
                <w:szCs w:val="20"/>
              </w:rPr>
            </w:pPr>
            <w:r w:rsidRPr="00E06963">
              <w:rPr>
                <w:sz w:val="20"/>
                <w:szCs w:val="20"/>
              </w:rPr>
              <w:t>OR</w:t>
            </w:r>
          </w:p>
        </w:tc>
        <w:tc>
          <w:tcPr>
            <w:tcW w:w="1530" w:type="dxa"/>
            <w:tcBorders>
              <w:left w:val="single" w:sz="8" w:space="0" w:color="000000"/>
              <w:right w:val="single" w:sz="8" w:space="0" w:color="000000"/>
            </w:tcBorders>
            <w:tcMar>
              <w:top w:w="100" w:type="dxa"/>
              <w:left w:w="100" w:type="dxa"/>
              <w:bottom w:w="100" w:type="dxa"/>
              <w:right w:w="100" w:type="dxa"/>
            </w:tcMar>
            <w:hideMark/>
          </w:tcPr>
          <w:p w14:paraId="259EB150" w14:textId="77777777" w:rsidR="00E06963" w:rsidRPr="00E06963" w:rsidRDefault="00E06963" w:rsidP="00E06963">
            <w:pPr>
              <w:spacing w:after="0"/>
              <w:ind w:left="567" w:hanging="567"/>
              <w:rPr>
                <w:sz w:val="20"/>
                <w:szCs w:val="20"/>
              </w:rPr>
            </w:pPr>
          </w:p>
        </w:tc>
      </w:tr>
      <w:tr w:rsidR="00E06963" w:rsidRPr="00E06963" w14:paraId="6E920860" w14:textId="77777777" w:rsidTr="00E069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74FF9" w14:textId="77777777" w:rsidR="00E06963" w:rsidRPr="00E06963" w:rsidRDefault="00E06963" w:rsidP="00E06963">
            <w:pPr>
              <w:spacing w:after="0"/>
              <w:rPr>
                <w:sz w:val="20"/>
                <w:szCs w:val="20"/>
              </w:rPr>
            </w:pPr>
            <w:r w:rsidRPr="00E06963">
              <w:rPr>
                <w:sz w:val="20"/>
                <w:szCs w:val="20"/>
              </w:rPr>
              <w:t>articles in which no accurate diagnoses are reported (</w:t>
            </w:r>
            <w:r w:rsidRPr="00E06963">
              <w:rPr>
                <w:sz w:val="20"/>
                <w:szCs w:val="20"/>
                <w:u w:val="single"/>
              </w:rPr>
              <w:t>no</w:t>
            </w:r>
            <w:r w:rsidRPr="00E06963">
              <w:rPr>
                <w:sz w:val="20"/>
                <w:szCs w:val="20"/>
              </w:rPr>
              <w:t xml:space="preserve"> PAF =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3EB3C" w14:textId="77777777" w:rsidR="00E06963" w:rsidRPr="00E06963" w:rsidRDefault="00E06963" w:rsidP="00E06963">
            <w:pPr>
              <w:spacing w:after="0"/>
              <w:rPr>
                <w:sz w:val="20"/>
                <w:szCs w:val="20"/>
              </w:rPr>
            </w:pPr>
            <w:r w:rsidRPr="00E06963">
              <w:rPr>
                <w:sz w:val="20"/>
                <w:szCs w:val="20"/>
              </w:rPr>
              <w:t xml:space="preserve">articles that contain at least one correct diagnosis at minimum (PAF = “A”), </w:t>
            </w:r>
            <w:r w:rsidRPr="00E06963">
              <w:rPr>
                <w:sz w:val="20"/>
                <w:szCs w:val="20"/>
                <w:u w:val="single"/>
              </w:rPr>
              <w:t>but</w:t>
            </w:r>
            <w:r w:rsidRPr="00E06963">
              <w:rPr>
                <w:sz w:val="20"/>
                <w:szCs w:val="20"/>
              </w:rPr>
              <w:t xml:space="preserve"> reported exposure related effects are not plausible.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4263A" w14:textId="77777777" w:rsidR="00E06963" w:rsidRPr="00E06963" w:rsidRDefault="00E06963" w:rsidP="00E06963">
            <w:pPr>
              <w:spacing w:after="0"/>
              <w:rPr>
                <w:sz w:val="20"/>
                <w:szCs w:val="20"/>
              </w:rPr>
            </w:pPr>
            <w:r w:rsidRPr="00E06963">
              <w:rPr>
                <w:sz w:val="20"/>
                <w:szCs w:val="20"/>
              </w:rPr>
              <w:t>articles in which reported exposure-related effects were based on inconclusive diagnostic interpretations.</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B5936" w14:textId="77777777" w:rsidR="00E06963" w:rsidRPr="00E06963" w:rsidRDefault="00E06963" w:rsidP="00E06963">
            <w:pPr>
              <w:spacing w:after="0"/>
              <w:rPr>
                <w:sz w:val="20"/>
                <w:szCs w:val="20"/>
              </w:rPr>
            </w:pPr>
            <w:r w:rsidRPr="00E06963">
              <w:rPr>
                <w:sz w:val="20"/>
                <w:szCs w:val="20"/>
              </w:rPr>
              <w:t>articles that provide reasonable evidence of effect absence.</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7AAA33CC" w14:textId="77777777" w:rsidR="00E06963" w:rsidRPr="00E06963" w:rsidRDefault="00E06963" w:rsidP="00E06963">
            <w:pPr>
              <w:spacing w:after="0"/>
              <w:ind w:left="567" w:hanging="567"/>
              <w:rPr>
                <w:sz w:val="20"/>
                <w:szCs w:val="20"/>
              </w:rPr>
            </w:pPr>
          </w:p>
        </w:tc>
      </w:tr>
    </w:tbl>
    <w:p w14:paraId="3E85C29E" w14:textId="77777777" w:rsidR="00E06963" w:rsidRDefault="00E06963" w:rsidP="00E06963">
      <w:pPr>
        <w:spacing w:after="0"/>
        <w:ind w:left="567" w:hanging="567"/>
      </w:pPr>
    </w:p>
    <w:p w14:paraId="4EB9617C" w14:textId="77777777" w:rsidR="002C15AB" w:rsidRDefault="002C15AB" w:rsidP="00E06963">
      <w:pPr>
        <w:spacing w:after="0"/>
        <w:ind w:left="567" w:hanging="567"/>
      </w:pPr>
    </w:p>
    <w:p w14:paraId="1917E961" w14:textId="6C83B621" w:rsidR="002C15AB" w:rsidRDefault="002C15AB" w:rsidP="001A7F47">
      <w:pPr>
        <w:ind w:left="-720"/>
        <w:rPr>
          <w:b/>
          <w:bCs/>
          <w:sz w:val="24"/>
          <w:szCs w:val="24"/>
        </w:rPr>
      </w:pPr>
      <w:r>
        <w:br w:type="page"/>
      </w:r>
      <w:r>
        <w:rPr>
          <w:b/>
          <w:bCs/>
          <w:sz w:val="24"/>
          <w:szCs w:val="24"/>
        </w:rPr>
        <w:lastRenderedPageBreak/>
        <w:t>Supporting Information</w:t>
      </w:r>
      <w:r w:rsidRPr="00E06963">
        <w:rPr>
          <w:b/>
          <w:bCs/>
          <w:sz w:val="24"/>
          <w:szCs w:val="24"/>
        </w:rPr>
        <w:t xml:space="preserve"> Table </w:t>
      </w:r>
      <w:r>
        <w:rPr>
          <w:b/>
          <w:bCs/>
          <w:sz w:val="24"/>
          <w:szCs w:val="24"/>
        </w:rPr>
        <w:t>2</w:t>
      </w:r>
      <w:r w:rsidRPr="00E06963">
        <w:rPr>
          <w:b/>
          <w:bCs/>
          <w:sz w:val="24"/>
          <w:szCs w:val="24"/>
        </w:rPr>
        <w:t xml:space="preserve">.  </w:t>
      </w:r>
      <w:r>
        <w:rPr>
          <w:b/>
          <w:bCs/>
          <w:sz w:val="24"/>
          <w:szCs w:val="24"/>
        </w:rPr>
        <w:t>Histopathology Checklist</w:t>
      </w:r>
      <w:r w:rsidR="00B32463">
        <w:rPr>
          <w:b/>
          <w:bCs/>
          <w:sz w:val="24"/>
          <w:szCs w:val="24"/>
        </w:rPr>
        <w:t xml:space="preserve"> for Fish Toxicology Studies</w:t>
      </w:r>
    </w:p>
    <w:tbl>
      <w:tblPr>
        <w:tblStyle w:val="TableGrid"/>
        <w:tblW w:w="10188" w:type="dxa"/>
        <w:tblInd w:w="-720" w:type="dxa"/>
        <w:tblLook w:val="04A0" w:firstRow="1" w:lastRow="0" w:firstColumn="1" w:lastColumn="0" w:noHBand="0" w:noVBand="1"/>
      </w:tblPr>
      <w:tblGrid>
        <w:gridCol w:w="1908"/>
        <w:gridCol w:w="720"/>
        <w:gridCol w:w="7560"/>
      </w:tblGrid>
      <w:tr w:rsidR="001A7F47" w14:paraId="17ABE520" w14:textId="77777777" w:rsidTr="00D41115">
        <w:tc>
          <w:tcPr>
            <w:tcW w:w="1908" w:type="dxa"/>
            <w:vAlign w:val="center"/>
          </w:tcPr>
          <w:p w14:paraId="297E0BC8" w14:textId="60B7F8B0" w:rsidR="001A7F47" w:rsidRPr="00D41115" w:rsidRDefault="001A7F47" w:rsidP="001A7F47">
            <w:pPr>
              <w:rPr>
                <w:b/>
                <w:bCs/>
              </w:rPr>
            </w:pPr>
            <w:r w:rsidRPr="00D41115">
              <w:rPr>
                <w:b/>
                <w:bCs/>
              </w:rPr>
              <w:t>Category</w:t>
            </w:r>
          </w:p>
        </w:tc>
        <w:tc>
          <w:tcPr>
            <w:tcW w:w="720" w:type="dxa"/>
          </w:tcPr>
          <w:p w14:paraId="6396B459" w14:textId="295CC5E1" w:rsidR="001A7F47" w:rsidRPr="00D41115" w:rsidRDefault="001A7F47" w:rsidP="001A7F47">
            <w:pPr>
              <w:jc w:val="center"/>
              <w:rPr>
                <w:b/>
                <w:bCs/>
              </w:rPr>
            </w:pPr>
            <w:r w:rsidRPr="00D41115">
              <w:rPr>
                <w:b/>
                <w:bCs/>
              </w:rPr>
              <w:t>Item</w:t>
            </w:r>
          </w:p>
        </w:tc>
        <w:tc>
          <w:tcPr>
            <w:tcW w:w="7560" w:type="dxa"/>
          </w:tcPr>
          <w:p w14:paraId="2791991E" w14:textId="3AECE304" w:rsidR="001A7F47" w:rsidRPr="00D41115" w:rsidRDefault="001A7F47" w:rsidP="001A7F47">
            <w:pPr>
              <w:rPr>
                <w:b/>
                <w:bCs/>
              </w:rPr>
            </w:pPr>
            <w:r w:rsidRPr="00D41115">
              <w:rPr>
                <w:b/>
                <w:bCs/>
              </w:rPr>
              <w:t>Element</w:t>
            </w:r>
          </w:p>
        </w:tc>
      </w:tr>
      <w:tr w:rsidR="00C65099" w14:paraId="7437B190" w14:textId="77777777" w:rsidTr="00D41115">
        <w:tc>
          <w:tcPr>
            <w:tcW w:w="1908" w:type="dxa"/>
            <w:vMerge w:val="restart"/>
            <w:vAlign w:val="center"/>
          </w:tcPr>
          <w:p w14:paraId="3881AC35" w14:textId="3DDCEB54" w:rsidR="00C65099" w:rsidRPr="00D41115" w:rsidRDefault="00C65099" w:rsidP="001A7F47">
            <w:r w:rsidRPr="00D41115">
              <w:t>Experimental Design</w:t>
            </w:r>
          </w:p>
        </w:tc>
        <w:tc>
          <w:tcPr>
            <w:tcW w:w="720" w:type="dxa"/>
            <w:vMerge w:val="restart"/>
            <w:vAlign w:val="center"/>
          </w:tcPr>
          <w:p w14:paraId="61B82DD7" w14:textId="2CCDF0AA" w:rsidR="00C65099" w:rsidRPr="00D41115" w:rsidRDefault="00C65099" w:rsidP="001A7F47">
            <w:pPr>
              <w:jc w:val="center"/>
            </w:pPr>
            <w:r w:rsidRPr="00D41115">
              <w:t>1</w:t>
            </w:r>
          </w:p>
        </w:tc>
        <w:tc>
          <w:tcPr>
            <w:tcW w:w="7560" w:type="dxa"/>
          </w:tcPr>
          <w:p w14:paraId="71C380F8" w14:textId="5A5C00D1" w:rsidR="00C65099" w:rsidRPr="00D41115" w:rsidRDefault="00C65099" w:rsidP="006B066F">
            <w:r w:rsidRPr="00D41115">
              <w:t xml:space="preserve">a) </w:t>
            </w:r>
            <w:r w:rsidRPr="00D41115">
              <w:t>Is the number of animals per group likely to provide sufficient power to detect pathological effects (i.e., avoid Type II errors) while simultaneously guarding against false positive findings (i.e., avoid Type 1 errors) ?</w:t>
            </w:r>
          </w:p>
        </w:tc>
      </w:tr>
      <w:tr w:rsidR="00C65099" w14:paraId="6802EF6D" w14:textId="77777777" w:rsidTr="00D41115">
        <w:tc>
          <w:tcPr>
            <w:tcW w:w="1908" w:type="dxa"/>
            <w:vMerge/>
            <w:vAlign w:val="center"/>
          </w:tcPr>
          <w:p w14:paraId="17A3CABD" w14:textId="77777777" w:rsidR="00C65099" w:rsidRPr="00D41115" w:rsidRDefault="00C65099" w:rsidP="001A7F47"/>
        </w:tc>
        <w:tc>
          <w:tcPr>
            <w:tcW w:w="720" w:type="dxa"/>
            <w:vMerge/>
            <w:vAlign w:val="center"/>
          </w:tcPr>
          <w:p w14:paraId="01A57E05" w14:textId="16983309" w:rsidR="00C65099" w:rsidRPr="00D41115" w:rsidRDefault="00C65099" w:rsidP="001A7F47">
            <w:pPr>
              <w:jc w:val="center"/>
            </w:pPr>
          </w:p>
        </w:tc>
        <w:tc>
          <w:tcPr>
            <w:tcW w:w="7560" w:type="dxa"/>
          </w:tcPr>
          <w:p w14:paraId="44E032A0" w14:textId="2A6781D4" w:rsidR="00C65099" w:rsidRPr="00D41115" w:rsidRDefault="00C65099" w:rsidP="006B066F">
            <w:r w:rsidRPr="00D41115">
              <w:t xml:space="preserve">b) </w:t>
            </w:r>
            <w:r w:rsidRPr="00D41115">
              <w:t>Were replicate containers included in the experimental design</w:t>
            </w:r>
            <w:r w:rsidRPr="00D41115">
              <w:t xml:space="preserve">? </w:t>
            </w:r>
          </w:p>
        </w:tc>
      </w:tr>
      <w:tr w:rsidR="00C65099" w14:paraId="140CBFDE" w14:textId="77777777" w:rsidTr="00D41115">
        <w:trPr>
          <w:trHeight w:val="197"/>
        </w:trPr>
        <w:tc>
          <w:tcPr>
            <w:tcW w:w="1908" w:type="dxa"/>
            <w:vMerge/>
            <w:vAlign w:val="center"/>
          </w:tcPr>
          <w:p w14:paraId="53A822F4" w14:textId="77777777" w:rsidR="00C65099" w:rsidRPr="00D41115" w:rsidRDefault="00C65099" w:rsidP="001A7F47"/>
        </w:tc>
        <w:tc>
          <w:tcPr>
            <w:tcW w:w="720" w:type="dxa"/>
            <w:vMerge/>
            <w:vAlign w:val="center"/>
          </w:tcPr>
          <w:p w14:paraId="7451DC3B" w14:textId="511C07EE" w:rsidR="00C65099" w:rsidRPr="00D41115" w:rsidRDefault="00C65099" w:rsidP="001A7F47">
            <w:pPr>
              <w:jc w:val="center"/>
            </w:pPr>
          </w:p>
        </w:tc>
        <w:tc>
          <w:tcPr>
            <w:tcW w:w="7560" w:type="dxa"/>
          </w:tcPr>
          <w:p w14:paraId="037AAB5D" w14:textId="0964AB44" w:rsidR="00C65099" w:rsidRPr="00D41115" w:rsidRDefault="00C65099" w:rsidP="006B066F">
            <w:r w:rsidRPr="00D41115">
              <w:t>c</w:t>
            </w:r>
            <w:r w:rsidRPr="00D41115">
              <w:t xml:space="preserve">) </w:t>
            </w:r>
            <w:r w:rsidRPr="00D41115">
              <w:t>If so, h</w:t>
            </w:r>
            <w:r w:rsidRPr="00D41115">
              <w:t>ow many replicates were included per exposure group</w:t>
            </w:r>
            <w:r w:rsidRPr="00D41115">
              <w:t>?</w:t>
            </w:r>
          </w:p>
        </w:tc>
      </w:tr>
      <w:tr w:rsidR="00C65099" w14:paraId="7EACF096" w14:textId="77777777" w:rsidTr="00D41115">
        <w:tc>
          <w:tcPr>
            <w:tcW w:w="1908" w:type="dxa"/>
            <w:vMerge/>
            <w:vAlign w:val="center"/>
          </w:tcPr>
          <w:p w14:paraId="48295A26" w14:textId="77777777" w:rsidR="00C65099" w:rsidRPr="00D41115" w:rsidRDefault="00C65099" w:rsidP="00197526"/>
        </w:tc>
        <w:tc>
          <w:tcPr>
            <w:tcW w:w="720" w:type="dxa"/>
            <w:vMerge/>
            <w:vAlign w:val="center"/>
          </w:tcPr>
          <w:p w14:paraId="75744DFA" w14:textId="77777777" w:rsidR="00C65099" w:rsidRPr="00D41115" w:rsidRDefault="00C65099" w:rsidP="00197526">
            <w:pPr>
              <w:jc w:val="center"/>
            </w:pPr>
          </w:p>
        </w:tc>
        <w:tc>
          <w:tcPr>
            <w:tcW w:w="7560" w:type="dxa"/>
          </w:tcPr>
          <w:p w14:paraId="09E0586D" w14:textId="21999576" w:rsidR="00C65099" w:rsidRPr="00D41115" w:rsidRDefault="00C65099" w:rsidP="006B066F">
            <w:r w:rsidRPr="00D41115">
              <w:t xml:space="preserve">d) </w:t>
            </w:r>
            <w:r w:rsidRPr="00D41115">
              <w:t>What was the source of the experimental fish subjects?</w:t>
            </w:r>
          </w:p>
        </w:tc>
      </w:tr>
      <w:tr w:rsidR="00D41115" w14:paraId="453492F6" w14:textId="77777777" w:rsidTr="00D41115">
        <w:tc>
          <w:tcPr>
            <w:tcW w:w="1908" w:type="dxa"/>
            <w:vMerge/>
            <w:vAlign w:val="center"/>
          </w:tcPr>
          <w:p w14:paraId="4B96A407" w14:textId="77777777" w:rsidR="00D41115" w:rsidRPr="00D41115" w:rsidRDefault="00D41115" w:rsidP="00D41115"/>
        </w:tc>
        <w:tc>
          <w:tcPr>
            <w:tcW w:w="720" w:type="dxa"/>
            <w:vMerge/>
            <w:vAlign w:val="center"/>
          </w:tcPr>
          <w:p w14:paraId="6D1F6BFE" w14:textId="77777777" w:rsidR="00D41115" w:rsidRPr="00D41115" w:rsidRDefault="00D41115" w:rsidP="00D41115">
            <w:pPr>
              <w:jc w:val="center"/>
            </w:pPr>
          </w:p>
        </w:tc>
        <w:tc>
          <w:tcPr>
            <w:tcW w:w="7560" w:type="dxa"/>
          </w:tcPr>
          <w:p w14:paraId="697EEC1A" w14:textId="6152DF2E" w:rsidR="00D41115" w:rsidRPr="00D41115" w:rsidRDefault="00D41115" w:rsidP="00D41115">
            <w:r>
              <w:t>e</w:t>
            </w:r>
            <w:r w:rsidRPr="00D41115">
              <w:t>) Was statistical analysis of the histopathology data performed?</w:t>
            </w:r>
          </w:p>
        </w:tc>
      </w:tr>
      <w:tr w:rsidR="00D41115" w14:paraId="0357204A" w14:textId="77777777" w:rsidTr="00D41115">
        <w:tc>
          <w:tcPr>
            <w:tcW w:w="1908" w:type="dxa"/>
            <w:tcBorders>
              <w:right w:val="nil"/>
            </w:tcBorders>
            <w:vAlign w:val="center"/>
          </w:tcPr>
          <w:p w14:paraId="09195F19" w14:textId="77777777" w:rsidR="00D41115" w:rsidRPr="00D41115" w:rsidRDefault="00D41115" w:rsidP="00D41115"/>
        </w:tc>
        <w:tc>
          <w:tcPr>
            <w:tcW w:w="720" w:type="dxa"/>
            <w:tcBorders>
              <w:left w:val="nil"/>
              <w:right w:val="nil"/>
            </w:tcBorders>
            <w:vAlign w:val="center"/>
          </w:tcPr>
          <w:p w14:paraId="2D620957" w14:textId="77777777" w:rsidR="00D41115" w:rsidRPr="00D41115" w:rsidRDefault="00D41115" w:rsidP="00D41115">
            <w:pPr>
              <w:jc w:val="center"/>
            </w:pPr>
          </w:p>
        </w:tc>
        <w:tc>
          <w:tcPr>
            <w:tcW w:w="7560" w:type="dxa"/>
            <w:tcBorders>
              <w:left w:val="nil"/>
            </w:tcBorders>
          </w:tcPr>
          <w:p w14:paraId="250D1E7B" w14:textId="77777777" w:rsidR="00D41115" w:rsidRPr="00D41115" w:rsidRDefault="00D41115" w:rsidP="00D41115"/>
        </w:tc>
      </w:tr>
      <w:tr w:rsidR="00D41115" w14:paraId="279B2D97" w14:textId="77777777" w:rsidTr="00D41115">
        <w:tc>
          <w:tcPr>
            <w:tcW w:w="1908" w:type="dxa"/>
            <w:vMerge w:val="restart"/>
            <w:vAlign w:val="center"/>
          </w:tcPr>
          <w:p w14:paraId="4A2494B0" w14:textId="427374AE" w:rsidR="00D41115" w:rsidRPr="00D41115" w:rsidRDefault="00D41115" w:rsidP="00D41115">
            <w:r w:rsidRPr="00D41115">
              <w:t>Mitigation of Bias</w:t>
            </w:r>
          </w:p>
        </w:tc>
        <w:tc>
          <w:tcPr>
            <w:tcW w:w="720" w:type="dxa"/>
            <w:vMerge w:val="restart"/>
            <w:vAlign w:val="center"/>
          </w:tcPr>
          <w:p w14:paraId="78690B43" w14:textId="0434DCB2" w:rsidR="00D41115" w:rsidRPr="00D41115" w:rsidRDefault="00D41115" w:rsidP="00D41115">
            <w:pPr>
              <w:jc w:val="center"/>
            </w:pPr>
            <w:r w:rsidRPr="00D41115">
              <w:t>2</w:t>
            </w:r>
          </w:p>
        </w:tc>
        <w:tc>
          <w:tcPr>
            <w:tcW w:w="7560" w:type="dxa"/>
          </w:tcPr>
          <w:p w14:paraId="70E1F5AF" w14:textId="3A966455" w:rsidR="00D41115" w:rsidRPr="00D41115" w:rsidRDefault="00D41115" w:rsidP="00D41115">
            <w:r>
              <w:t>a</w:t>
            </w:r>
            <w:r w:rsidRPr="00D41115">
              <w:t xml:space="preserve">) Is there clear evidence that fish were examined on an individual fish basis? </w:t>
            </w:r>
          </w:p>
        </w:tc>
      </w:tr>
      <w:tr w:rsidR="00D41115" w14:paraId="26E9969F" w14:textId="77777777" w:rsidTr="00D41115">
        <w:tc>
          <w:tcPr>
            <w:tcW w:w="1908" w:type="dxa"/>
            <w:vMerge/>
            <w:vAlign w:val="center"/>
          </w:tcPr>
          <w:p w14:paraId="43CD9B7F" w14:textId="77777777" w:rsidR="00D41115" w:rsidRPr="00D41115" w:rsidRDefault="00D41115" w:rsidP="00D41115"/>
        </w:tc>
        <w:tc>
          <w:tcPr>
            <w:tcW w:w="720" w:type="dxa"/>
            <w:vMerge/>
            <w:vAlign w:val="center"/>
          </w:tcPr>
          <w:p w14:paraId="41D33AF1" w14:textId="77777777" w:rsidR="00D41115" w:rsidRPr="00D41115" w:rsidRDefault="00D41115" w:rsidP="00D41115">
            <w:pPr>
              <w:jc w:val="center"/>
            </w:pPr>
          </w:p>
        </w:tc>
        <w:tc>
          <w:tcPr>
            <w:tcW w:w="7560" w:type="dxa"/>
            <w:tcBorders>
              <w:bottom w:val="single" w:sz="4" w:space="0" w:color="auto"/>
            </w:tcBorders>
          </w:tcPr>
          <w:p w14:paraId="5F89074A" w14:textId="64C87931" w:rsidR="00D41115" w:rsidRPr="00D41115" w:rsidRDefault="00D41115" w:rsidP="00D41115">
            <w:r>
              <w:t>b</w:t>
            </w:r>
            <w:r w:rsidRPr="00D41115">
              <w:t>) Were histopathology data collected and reported on an individual fish basis?</w:t>
            </w:r>
          </w:p>
        </w:tc>
      </w:tr>
      <w:tr w:rsidR="00D41115" w14:paraId="5E8E9AEF" w14:textId="77777777" w:rsidTr="00D41115">
        <w:tc>
          <w:tcPr>
            <w:tcW w:w="1908" w:type="dxa"/>
            <w:vMerge/>
            <w:vAlign w:val="center"/>
          </w:tcPr>
          <w:p w14:paraId="49089998" w14:textId="77777777" w:rsidR="00D41115" w:rsidRPr="00D41115" w:rsidRDefault="00D41115" w:rsidP="00D41115"/>
        </w:tc>
        <w:tc>
          <w:tcPr>
            <w:tcW w:w="720" w:type="dxa"/>
            <w:vMerge/>
            <w:vAlign w:val="center"/>
          </w:tcPr>
          <w:p w14:paraId="69F93D66" w14:textId="77777777" w:rsidR="00D41115" w:rsidRPr="00D41115" w:rsidRDefault="00D41115" w:rsidP="00D41115">
            <w:pPr>
              <w:jc w:val="center"/>
            </w:pPr>
          </w:p>
        </w:tc>
        <w:tc>
          <w:tcPr>
            <w:tcW w:w="7560" w:type="dxa"/>
            <w:tcBorders>
              <w:bottom w:val="single" w:sz="4" w:space="0" w:color="auto"/>
            </w:tcBorders>
          </w:tcPr>
          <w:p w14:paraId="19B56273" w14:textId="388CFA8E" w:rsidR="00D41115" w:rsidRPr="00D41115" w:rsidRDefault="00D41115" w:rsidP="00D41115">
            <w:r>
              <w:t>c</w:t>
            </w:r>
            <w:r>
              <w:t>) Were the histologic slides evaluated blinded at some stage?</w:t>
            </w:r>
          </w:p>
        </w:tc>
      </w:tr>
      <w:tr w:rsidR="00D41115" w14:paraId="53EFE897" w14:textId="77777777" w:rsidTr="00D41115">
        <w:tc>
          <w:tcPr>
            <w:tcW w:w="1908" w:type="dxa"/>
            <w:vMerge/>
            <w:tcBorders>
              <w:bottom w:val="single" w:sz="4" w:space="0" w:color="auto"/>
            </w:tcBorders>
            <w:vAlign w:val="center"/>
          </w:tcPr>
          <w:p w14:paraId="28D20ED9" w14:textId="77777777" w:rsidR="00D41115" w:rsidRPr="00D41115" w:rsidRDefault="00D41115" w:rsidP="00D41115"/>
        </w:tc>
        <w:tc>
          <w:tcPr>
            <w:tcW w:w="720" w:type="dxa"/>
            <w:vMerge/>
            <w:tcBorders>
              <w:bottom w:val="single" w:sz="4" w:space="0" w:color="auto"/>
            </w:tcBorders>
            <w:vAlign w:val="center"/>
          </w:tcPr>
          <w:p w14:paraId="1D90701A" w14:textId="77777777" w:rsidR="00D41115" w:rsidRPr="00D41115" w:rsidRDefault="00D41115" w:rsidP="00D41115">
            <w:pPr>
              <w:jc w:val="center"/>
            </w:pPr>
          </w:p>
        </w:tc>
        <w:tc>
          <w:tcPr>
            <w:tcW w:w="7560" w:type="dxa"/>
            <w:tcBorders>
              <w:bottom w:val="single" w:sz="4" w:space="0" w:color="auto"/>
            </w:tcBorders>
          </w:tcPr>
          <w:p w14:paraId="4929640B" w14:textId="09A58306" w:rsidR="00D41115" w:rsidRPr="00D41115" w:rsidRDefault="00D41115" w:rsidP="00D41115">
            <w:r>
              <w:t>d</w:t>
            </w:r>
            <w:r>
              <w:t>) Were the slides examined by more than one investigator?</w:t>
            </w:r>
          </w:p>
        </w:tc>
      </w:tr>
      <w:tr w:rsidR="00D41115" w14:paraId="58C0E9F9" w14:textId="77777777" w:rsidTr="00D41115">
        <w:trPr>
          <w:trHeight w:val="70"/>
        </w:trPr>
        <w:tc>
          <w:tcPr>
            <w:tcW w:w="1908" w:type="dxa"/>
            <w:tcBorders>
              <w:right w:val="nil"/>
            </w:tcBorders>
            <w:vAlign w:val="center"/>
          </w:tcPr>
          <w:p w14:paraId="4CE7C534" w14:textId="77777777" w:rsidR="00D41115" w:rsidRPr="00D41115" w:rsidRDefault="00D41115" w:rsidP="00D41115"/>
        </w:tc>
        <w:tc>
          <w:tcPr>
            <w:tcW w:w="720" w:type="dxa"/>
            <w:tcBorders>
              <w:left w:val="nil"/>
              <w:right w:val="nil"/>
            </w:tcBorders>
            <w:vAlign w:val="center"/>
          </w:tcPr>
          <w:p w14:paraId="72852EAF" w14:textId="77777777" w:rsidR="00D41115" w:rsidRPr="00D41115" w:rsidRDefault="00D41115" w:rsidP="00D41115">
            <w:pPr>
              <w:jc w:val="center"/>
            </w:pPr>
          </w:p>
        </w:tc>
        <w:tc>
          <w:tcPr>
            <w:tcW w:w="7560" w:type="dxa"/>
            <w:tcBorders>
              <w:left w:val="nil"/>
            </w:tcBorders>
          </w:tcPr>
          <w:p w14:paraId="7A5CE4C2" w14:textId="685DB5EB" w:rsidR="00D41115" w:rsidRPr="00D41115" w:rsidRDefault="00D41115" w:rsidP="00D41115"/>
        </w:tc>
      </w:tr>
      <w:tr w:rsidR="00D41115" w14:paraId="4CFAF330" w14:textId="77777777" w:rsidTr="00D41115">
        <w:tc>
          <w:tcPr>
            <w:tcW w:w="1908" w:type="dxa"/>
            <w:vMerge w:val="restart"/>
            <w:vAlign w:val="center"/>
          </w:tcPr>
          <w:p w14:paraId="5657B8EE" w14:textId="430952A6" w:rsidR="00D41115" w:rsidRPr="00D41115" w:rsidRDefault="00D41115" w:rsidP="00D41115">
            <w:r w:rsidRPr="00D41115">
              <w:t>Potential Confounding Factors</w:t>
            </w:r>
          </w:p>
        </w:tc>
        <w:tc>
          <w:tcPr>
            <w:tcW w:w="720" w:type="dxa"/>
            <w:vMerge w:val="restart"/>
            <w:vAlign w:val="center"/>
          </w:tcPr>
          <w:p w14:paraId="7E5E771F" w14:textId="57B48019" w:rsidR="00D41115" w:rsidRPr="00D41115" w:rsidRDefault="00D41115" w:rsidP="00D41115">
            <w:pPr>
              <w:jc w:val="center"/>
            </w:pPr>
            <w:r w:rsidRPr="00D41115">
              <w:t>3</w:t>
            </w:r>
          </w:p>
        </w:tc>
        <w:tc>
          <w:tcPr>
            <w:tcW w:w="7560" w:type="dxa"/>
          </w:tcPr>
          <w:p w14:paraId="090CD959" w14:textId="4BC8C6C0" w:rsidR="00D41115" w:rsidRPr="00D41115" w:rsidRDefault="00D41115" w:rsidP="00D41115">
            <w:r w:rsidRPr="00D41115">
              <w:t xml:space="preserve">a) </w:t>
            </w:r>
            <w:r w:rsidRPr="00D41115">
              <w:t xml:space="preserve">Could the source of the fish have impacted the </w:t>
            </w:r>
            <w:r w:rsidRPr="00D41115">
              <w:t xml:space="preserve">histopathology </w:t>
            </w:r>
            <w:r w:rsidRPr="00D41115">
              <w:t>outcome?</w:t>
            </w:r>
          </w:p>
        </w:tc>
      </w:tr>
      <w:tr w:rsidR="00D41115" w14:paraId="646E1078" w14:textId="77777777" w:rsidTr="00D41115">
        <w:tc>
          <w:tcPr>
            <w:tcW w:w="1908" w:type="dxa"/>
            <w:vMerge/>
            <w:vAlign w:val="center"/>
          </w:tcPr>
          <w:p w14:paraId="1D0E5310" w14:textId="77777777" w:rsidR="00D41115" w:rsidRPr="00D41115" w:rsidRDefault="00D41115" w:rsidP="00D41115"/>
        </w:tc>
        <w:tc>
          <w:tcPr>
            <w:tcW w:w="720" w:type="dxa"/>
            <w:vMerge/>
            <w:vAlign w:val="center"/>
          </w:tcPr>
          <w:p w14:paraId="49955531" w14:textId="77777777" w:rsidR="00D41115" w:rsidRPr="00D41115" w:rsidRDefault="00D41115" w:rsidP="00D41115">
            <w:pPr>
              <w:jc w:val="center"/>
            </w:pPr>
          </w:p>
        </w:tc>
        <w:tc>
          <w:tcPr>
            <w:tcW w:w="7560" w:type="dxa"/>
          </w:tcPr>
          <w:p w14:paraId="00F2247A" w14:textId="2481FFF2" w:rsidR="00D41115" w:rsidRPr="00D41115" w:rsidRDefault="00D41115" w:rsidP="00D41115">
            <w:r w:rsidRPr="00D41115">
              <w:t xml:space="preserve">b) </w:t>
            </w:r>
            <w:r w:rsidRPr="00D41115">
              <w:t>Were the fish assessed for the presence of pathogens or other diseases?</w:t>
            </w:r>
          </w:p>
        </w:tc>
      </w:tr>
      <w:tr w:rsidR="00D41115" w14:paraId="6BB02948" w14:textId="77777777" w:rsidTr="00D41115">
        <w:tc>
          <w:tcPr>
            <w:tcW w:w="1908" w:type="dxa"/>
            <w:vMerge/>
            <w:vAlign w:val="center"/>
          </w:tcPr>
          <w:p w14:paraId="09CA03B6" w14:textId="77777777" w:rsidR="00D41115" w:rsidRPr="00D41115" w:rsidRDefault="00D41115" w:rsidP="00D41115"/>
        </w:tc>
        <w:tc>
          <w:tcPr>
            <w:tcW w:w="720" w:type="dxa"/>
            <w:vMerge/>
            <w:vAlign w:val="center"/>
          </w:tcPr>
          <w:p w14:paraId="25FD1816" w14:textId="77777777" w:rsidR="00D41115" w:rsidRPr="00D41115" w:rsidRDefault="00D41115" w:rsidP="00D41115">
            <w:pPr>
              <w:jc w:val="center"/>
            </w:pPr>
          </w:p>
        </w:tc>
        <w:tc>
          <w:tcPr>
            <w:tcW w:w="7560" w:type="dxa"/>
          </w:tcPr>
          <w:p w14:paraId="7991DBF4" w14:textId="074F805C" w:rsidR="00D41115" w:rsidRPr="00D41115" w:rsidRDefault="00D41115" w:rsidP="00D41115">
            <w:r w:rsidRPr="00D41115">
              <w:t>c) If lethality occurred, could that have impacted the histopathology outcome?</w:t>
            </w:r>
          </w:p>
        </w:tc>
      </w:tr>
      <w:tr w:rsidR="00D41115" w14:paraId="11CCC382" w14:textId="77777777" w:rsidTr="00D41115">
        <w:tc>
          <w:tcPr>
            <w:tcW w:w="1908" w:type="dxa"/>
            <w:vMerge/>
            <w:vAlign w:val="center"/>
          </w:tcPr>
          <w:p w14:paraId="764E977B" w14:textId="77777777" w:rsidR="00D41115" w:rsidRPr="00D41115" w:rsidRDefault="00D41115" w:rsidP="00D41115"/>
        </w:tc>
        <w:tc>
          <w:tcPr>
            <w:tcW w:w="720" w:type="dxa"/>
            <w:vMerge/>
            <w:vAlign w:val="center"/>
          </w:tcPr>
          <w:p w14:paraId="4016440B" w14:textId="77777777" w:rsidR="00D41115" w:rsidRPr="00D41115" w:rsidRDefault="00D41115" w:rsidP="00D41115">
            <w:pPr>
              <w:jc w:val="center"/>
            </w:pPr>
          </w:p>
        </w:tc>
        <w:tc>
          <w:tcPr>
            <w:tcW w:w="7560" w:type="dxa"/>
          </w:tcPr>
          <w:p w14:paraId="313D254D" w14:textId="1E11A385" w:rsidR="00D41115" w:rsidRPr="00D41115" w:rsidRDefault="00D41115" w:rsidP="00D41115">
            <w:r>
              <w:t>d</w:t>
            </w:r>
            <w:r w:rsidRPr="00D41115">
              <w:t>) For studies with adult fish, were histopathologic findings collected and reported according to sex?</w:t>
            </w:r>
          </w:p>
        </w:tc>
      </w:tr>
      <w:tr w:rsidR="00D41115" w14:paraId="4CB5DA98" w14:textId="77777777" w:rsidTr="00D41115">
        <w:tc>
          <w:tcPr>
            <w:tcW w:w="1908" w:type="dxa"/>
            <w:vMerge/>
            <w:tcBorders>
              <w:bottom w:val="single" w:sz="4" w:space="0" w:color="auto"/>
            </w:tcBorders>
            <w:vAlign w:val="center"/>
          </w:tcPr>
          <w:p w14:paraId="0DA97A47" w14:textId="77777777" w:rsidR="00D41115" w:rsidRPr="00D41115" w:rsidRDefault="00D41115" w:rsidP="00D41115"/>
        </w:tc>
        <w:tc>
          <w:tcPr>
            <w:tcW w:w="720" w:type="dxa"/>
            <w:vMerge/>
            <w:tcBorders>
              <w:bottom w:val="single" w:sz="4" w:space="0" w:color="auto"/>
            </w:tcBorders>
            <w:vAlign w:val="center"/>
          </w:tcPr>
          <w:p w14:paraId="39C4A419" w14:textId="77777777" w:rsidR="00D41115" w:rsidRPr="00D41115" w:rsidRDefault="00D41115" w:rsidP="00D41115">
            <w:pPr>
              <w:jc w:val="center"/>
            </w:pPr>
          </w:p>
        </w:tc>
        <w:tc>
          <w:tcPr>
            <w:tcW w:w="7560" w:type="dxa"/>
            <w:tcBorders>
              <w:bottom w:val="single" w:sz="4" w:space="0" w:color="auto"/>
            </w:tcBorders>
          </w:tcPr>
          <w:p w14:paraId="47D836A9" w14:textId="0DF32036" w:rsidR="00D41115" w:rsidRPr="00D41115" w:rsidRDefault="00D41115" w:rsidP="00D41115">
            <w:r>
              <w:t>e</w:t>
            </w:r>
            <w:r w:rsidRPr="00D41115">
              <w:t xml:space="preserve">) </w:t>
            </w:r>
            <w:r w:rsidRPr="00D41115">
              <w:t>Was there analysis of replicate data for potential tank effects?</w:t>
            </w:r>
          </w:p>
        </w:tc>
      </w:tr>
      <w:tr w:rsidR="00D41115" w14:paraId="30AEFB63" w14:textId="77777777" w:rsidTr="00D41115">
        <w:tc>
          <w:tcPr>
            <w:tcW w:w="1908" w:type="dxa"/>
            <w:tcBorders>
              <w:right w:val="nil"/>
            </w:tcBorders>
            <w:vAlign w:val="center"/>
          </w:tcPr>
          <w:p w14:paraId="43AAF0A1" w14:textId="77777777" w:rsidR="00D41115" w:rsidRPr="00D41115" w:rsidRDefault="00D41115" w:rsidP="00D41115"/>
        </w:tc>
        <w:tc>
          <w:tcPr>
            <w:tcW w:w="720" w:type="dxa"/>
            <w:tcBorders>
              <w:left w:val="nil"/>
              <w:right w:val="nil"/>
            </w:tcBorders>
            <w:vAlign w:val="center"/>
          </w:tcPr>
          <w:p w14:paraId="0FDE25D6" w14:textId="77777777" w:rsidR="00D41115" w:rsidRPr="00D41115" w:rsidRDefault="00D41115" w:rsidP="00D41115">
            <w:pPr>
              <w:jc w:val="center"/>
            </w:pPr>
          </w:p>
        </w:tc>
        <w:tc>
          <w:tcPr>
            <w:tcW w:w="7560" w:type="dxa"/>
            <w:tcBorders>
              <w:left w:val="nil"/>
            </w:tcBorders>
          </w:tcPr>
          <w:p w14:paraId="585E31F2" w14:textId="733F4C5A" w:rsidR="00D41115" w:rsidRPr="00D41115" w:rsidRDefault="00D41115" w:rsidP="00D41115"/>
        </w:tc>
      </w:tr>
      <w:tr w:rsidR="00D41115" w14:paraId="33D2F32B" w14:textId="77777777" w:rsidTr="00D41115">
        <w:tc>
          <w:tcPr>
            <w:tcW w:w="1908" w:type="dxa"/>
            <w:vMerge w:val="restart"/>
            <w:vAlign w:val="center"/>
          </w:tcPr>
          <w:p w14:paraId="4FB0612E" w14:textId="68987D78" w:rsidR="00D41115" w:rsidRPr="00D41115" w:rsidRDefault="00D41115" w:rsidP="00D41115">
            <w:r w:rsidRPr="00D41115">
              <w:t>Histopathology Accuracy</w:t>
            </w:r>
          </w:p>
        </w:tc>
        <w:tc>
          <w:tcPr>
            <w:tcW w:w="720" w:type="dxa"/>
            <w:vMerge w:val="restart"/>
            <w:vAlign w:val="center"/>
          </w:tcPr>
          <w:p w14:paraId="3C8D0AE9" w14:textId="189A4D72" w:rsidR="00D41115" w:rsidRPr="00D41115" w:rsidRDefault="00D41115" w:rsidP="00D41115">
            <w:pPr>
              <w:jc w:val="center"/>
            </w:pPr>
            <w:r w:rsidRPr="00D41115">
              <w:t>4</w:t>
            </w:r>
          </w:p>
        </w:tc>
        <w:tc>
          <w:tcPr>
            <w:tcW w:w="7560" w:type="dxa"/>
          </w:tcPr>
          <w:p w14:paraId="09E86763" w14:textId="124D1219" w:rsidR="00D41115" w:rsidRPr="00D41115" w:rsidRDefault="00D41115" w:rsidP="00D41115">
            <w:r w:rsidRPr="00D41115">
              <w:t xml:space="preserve">a) </w:t>
            </w:r>
            <w:r w:rsidRPr="00D41115">
              <w:t>Do the histologic specimens appear to be of sufficient diagnostic quality?</w:t>
            </w:r>
          </w:p>
        </w:tc>
      </w:tr>
      <w:tr w:rsidR="00D41115" w14:paraId="09229DFC" w14:textId="77777777" w:rsidTr="00D41115">
        <w:tc>
          <w:tcPr>
            <w:tcW w:w="1908" w:type="dxa"/>
            <w:vMerge/>
            <w:vAlign w:val="center"/>
          </w:tcPr>
          <w:p w14:paraId="3DD908AE" w14:textId="77777777" w:rsidR="00D41115" w:rsidRPr="00D41115" w:rsidRDefault="00D41115" w:rsidP="00D41115"/>
        </w:tc>
        <w:tc>
          <w:tcPr>
            <w:tcW w:w="720" w:type="dxa"/>
            <w:vMerge/>
            <w:vAlign w:val="center"/>
          </w:tcPr>
          <w:p w14:paraId="4A2ECC35" w14:textId="77777777" w:rsidR="00D41115" w:rsidRPr="00D41115" w:rsidRDefault="00D41115" w:rsidP="00D41115">
            <w:pPr>
              <w:jc w:val="center"/>
            </w:pPr>
          </w:p>
        </w:tc>
        <w:tc>
          <w:tcPr>
            <w:tcW w:w="7560" w:type="dxa"/>
          </w:tcPr>
          <w:p w14:paraId="005CF4A9" w14:textId="14304DD5" w:rsidR="00D41115" w:rsidRPr="00D41115" w:rsidRDefault="00D41115" w:rsidP="00D41115">
            <w:r w:rsidRPr="00D41115">
              <w:t xml:space="preserve">b) </w:t>
            </w:r>
            <w:r w:rsidRPr="00D41115">
              <w:t>Are photomicrographic examples provided for key study findings?</w:t>
            </w:r>
          </w:p>
        </w:tc>
      </w:tr>
      <w:tr w:rsidR="00D41115" w14:paraId="4A9D5C7E" w14:textId="77777777" w:rsidTr="00D41115">
        <w:tc>
          <w:tcPr>
            <w:tcW w:w="1908" w:type="dxa"/>
            <w:vMerge/>
            <w:vAlign w:val="center"/>
          </w:tcPr>
          <w:p w14:paraId="6EB7CE14" w14:textId="77777777" w:rsidR="00D41115" w:rsidRPr="00D41115" w:rsidRDefault="00D41115" w:rsidP="00D41115"/>
        </w:tc>
        <w:tc>
          <w:tcPr>
            <w:tcW w:w="720" w:type="dxa"/>
            <w:vMerge/>
            <w:vAlign w:val="center"/>
          </w:tcPr>
          <w:p w14:paraId="1C69CFA0" w14:textId="77777777" w:rsidR="00D41115" w:rsidRPr="00D41115" w:rsidRDefault="00D41115" w:rsidP="00D41115">
            <w:pPr>
              <w:jc w:val="center"/>
            </w:pPr>
          </w:p>
        </w:tc>
        <w:tc>
          <w:tcPr>
            <w:tcW w:w="7560" w:type="dxa"/>
          </w:tcPr>
          <w:p w14:paraId="224EF86E" w14:textId="200A9A88" w:rsidR="00D41115" w:rsidRPr="00D41115" w:rsidRDefault="00D41115" w:rsidP="00D41115">
            <w:r w:rsidRPr="00D41115">
              <w:t xml:space="preserve">c) </w:t>
            </w:r>
            <w:r w:rsidRPr="00D41115">
              <w:t>Are the photomicrographs of sufficient quality and magnification to demonstrate the presence (or absence) of reported histopathologic effects?</w:t>
            </w:r>
          </w:p>
        </w:tc>
      </w:tr>
      <w:tr w:rsidR="00D41115" w14:paraId="0E1768FD" w14:textId="77777777" w:rsidTr="00D41115">
        <w:tc>
          <w:tcPr>
            <w:tcW w:w="1908" w:type="dxa"/>
            <w:vMerge/>
            <w:vAlign w:val="center"/>
          </w:tcPr>
          <w:p w14:paraId="3F0617D3" w14:textId="77777777" w:rsidR="00D41115" w:rsidRPr="00D41115" w:rsidRDefault="00D41115" w:rsidP="00D41115"/>
        </w:tc>
        <w:tc>
          <w:tcPr>
            <w:tcW w:w="720" w:type="dxa"/>
            <w:vMerge/>
            <w:vAlign w:val="center"/>
          </w:tcPr>
          <w:p w14:paraId="67CCC866" w14:textId="77777777" w:rsidR="00D41115" w:rsidRPr="00D41115" w:rsidRDefault="00D41115" w:rsidP="00D41115">
            <w:pPr>
              <w:jc w:val="center"/>
            </w:pPr>
          </w:p>
        </w:tc>
        <w:tc>
          <w:tcPr>
            <w:tcW w:w="7560" w:type="dxa"/>
          </w:tcPr>
          <w:p w14:paraId="3630ED96" w14:textId="76DBFB50" w:rsidR="00D41115" w:rsidRPr="00D41115" w:rsidRDefault="00D41115" w:rsidP="00D41115">
            <w:r w:rsidRPr="00D41115">
              <w:t xml:space="preserve">d) </w:t>
            </w:r>
            <w:r w:rsidRPr="00D41115">
              <w:t>Based on the photomicrographic figures</w:t>
            </w:r>
            <w:r w:rsidRPr="00D41115">
              <w:t>, figure legends, and text, d</w:t>
            </w:r>
            <w:r w:rsidRPr="00D41115">
              <w:t xml:space="preserve">o the </w:t>
            </w:r>
            <w:r w:rsidRPr="00D41115">
              <w:t xml:space="preserve">reported </w:t>
            </w:r>
            <w:r w:rsidRPr="00D41115">
              <w:t>histopathologic diagnoses appear fundamentally accurate?</w:t>
            </w:r>
          </w:p>
        </w:tc>
      </w:tr>
      <w:tr w:rsidR="00D41115" w14:paraId="0924D33F" w14:textId="77777777" w:rsidTr="00D41115">
        <w:tc>
          <w:tcPr>
            <w:tcW w:w="1908" w:type="dxa"/>
            <w:vMerge/>
            <w:tcBorders>
              <w:bottom w:val="single" w:sz="4" w:space="0" w:color="auto"/>
            </w:tcBorders>
            <w:vAlign w:val="center"/>
          </w:tcPr>
          <w:p w14:paraId="5B20F8D7" w14:textId="77777777" w:rsidR="00D41115" w:rsidRPr="00D41115" w:rsidRDefault="00D41115" w:rsidP="00D41115"/>
        </w:tc>
        <w:tc>
          <w:tcPr>
            <w:tcW w:w="720" w:type="dxa"/>
            <w:vMerge/>
            <w:tcBorders>
              <w:bottom w:val="single" w:sz="4" w:space="0" w:color="auto"/>
            </w:tcBorders>
            <w:vAlign w:val="center"/>
          </w:tcPr>
          <w:p w14:paraId="1AF72FDE" w14:textId="77777777" w:rsidR="00D41115" w:rsidRPr="00D41115" w:rsidRDefault="00D41115" w:rsidP="00D41115">
            <w:pPr>
              <w:jc w:val="center"/>
            </w:pPr>
          </w:p>
        </w:tc>
        <w:tc>
          <w:tcPr>
            <w:tcW w:w="7560" w:type="dxa"/>
            <w:tcBorders>
              <w:bottom w:val="single" w:sz="4" w:space="0" w:color="auto"/>
            </w:tcBorders>
          </w:tcPr>
          <w:p w14:paraId="17F4105F" w14:textId="3392BEB5" w:rsidR="00D41115" w:rsidRPr="00D41115" w:rsidRDefault="00D41115" w:rsidP="00D41115">
            <w:r w:rsidRPr="00D41115">
              <w:t xml:space="preserve">e) </w:t>
            </w:r>
            <w:r w:rsidRPr="00D41115">
              <w:t xml:space="preserve">Based on the photomicrographic figures, figure legends, and text, </w:t>
            </w:r>
            <w:r w:rsidRPr="00D41115">
              <w:t>does it appear that histopathologic findings were missed?</w:t>
            </w:r>
          </w:p>
        </w:tc>
      </w:tr>
      <w:tr w:rsidR="00D41115" w14:paraId="47A0DA7A" w14:textId="77777777" w:rsidTr="00D41115">
        <w:tc>
          <w:tcPr>
            <w:tcW w:w="1908" w:type="dxa"/>
            <w:tcBorders>
              <w:right w:val="nil"/>
            </w:tcBorders>
            <w:vAlign w:val="center"/>
          </w:tcPr>
          <w:p w14:paraId="45AC96CB" w14:textId="77777777" w:rsidR="00D41115" w:rsidRPr="00D41115" w:rsidRDefault="00D41115" w:rsidP="00D41115"/>
        </w:tc>
        <w:tc>
          <w:tcPr>
            <w:tcW w:w="720" w:type="dxa"/>
            <w:tcBorders>
              <w:left w:val="nil"/>
              <w:right w:val="nil"/>
            </w:tcBorders>
            <w:vAlign w:val="center"/>
          </w:tcPr>
          <w:p w14:paraId="0921C5C3" w14:textId="77777777" w:rsidR="00D41115" w:rsidRPr="00D41115" w:rsidRDefault="00D41115" w:rsidP="00D41115">
            <w:pPr>
              <w:jc w:val="center"/>
            </w:pPr>
          </w:p>
        </w:tc>
        <w:tc>
          <w:tcPr>
            <w:tcW w:w="7560" w:type="dxa"/>
            <w:tcBorders>
              <w:left w:val="nil"/>
            </w:tcBorders>
          </w:tcPr>
          <w:p w14:paraId="6FAC7F69" w14:textId="77777777" w:rsidR="00D41115" w:rsidRPr="00D41115" w:rsidRDefault="00D41115" w:rsidP="00D41115"/>
        </w:tc>
      </w:tr>
      <w:tr w:rsidR="00D41115" w14:paraId="4F6F9966" w14:textId="77777777" w:rsidTr="00D41115">
        <w:tc>
          <w:tcPr>
            <w:tcW w:w="1908" w:type="dxa"/>
            <w:vMerge w:val="restart"/>
            <w:vAlign w:val="center"/>
          </w:tcPr>
          <w:p w14:paraId="3E2C0D15" w14:textId="76BCEA88" w:rsidR="00D41115" w:rsidRPr="00D41115" w:rsidRDefault="00D41115" w:rsidP="00D41115">
            <w:r w:rsidRPr="00D41115">
              <w:t>Strength of Evidence for Exposure-related Histopathologic Effects</w:t>
            </w:r>
          </w:p>
        </w:tc>
        <w:tc>
          <w:tcPr>
            <w:tcW w:w="720" w:type="dxa"/>
            <w:vMerge w:val="restart"/>
            <w:vAlign w:val="center"/>
          </w:tcPr>
          <w:p w14:paraId="3AFEA92F" w14:textId="487E6422" w:rsidR="00D41115" w:rsidRPr="00D41115" w:rsidRDefault="00D41115" w:rsidP="00D41115">
            <w:pPr>
              <w:jc w:val="center"/>
            </w:pPr>
            <w:r w:rsidRPr="00D41115">
              <w:t>5</w:t>
            </w:r>
          </w:p>
        </w:tc>
        <w:tc>
          <w:tcPr>
            <w:tcW w:w="7560" w:type="dxa"/>
          </w:tcPr>
          <w:p w14:paraId="56AD3FA6" w14:textId="6816E6B1" w:rsidR="00D41115" w:rsidRPr="00D41115" w:rsidRDefault="00D41115" w:rsidP="00D41115">
            <w:r w:rsidRPr="00D41115">
              <w:t xml:space="preserve">a) </w:t>
            </w:r>
            <w:r w:rsidRPr="00D41115">
              <w:t>Do the reported</w:t>
            </w:r>
            <w:r>
              <w:t xml:space="preserve"> exposure-related</w:t>
            </w:r>
            <w:r w:rsidRPr="00D41115">
              <w:t xml:space="preserve"> histopathologic effects seem biologically, physiologically, and toxicologically plausible?</w:t>
            </w:r>
          </w:p>
        </w:tc>
      </w:tr>
      <w:tr w:rsidR="00D41115" w14:paraId="2606B65D" w14:textId="77777777" w:rsidTr="00D41115">
        <w:tc>
          <w:tcPr>
            <w:tcW w:w="1908" w:type="dxa"/>
            <w:vMerge/>
            <w:vAlign w:val="center"/>
          </w:tcPr>
          <w:p w14:paraId="46636C74" w14:textId="77777777" w:rsidR="00D41115" w:rsidRPr="00D41115" w:rsidRDefault="00D41115" w:rsidP="00D41115"/>
        </w:tc>
        <w:tc>
          <w:tcPr>
            <w:tcW w:w="720" w:type="dxa"/>
            <w:vMerge/>
            <w:vAlign w:val="center"/>
          </w:tcPr>
          <w:p w14:paraId="6F448AEF" w14:textId="77777777" w:rsidR="00D41115" w:rsidRPr="00D41115" w:rsidRDefault="00D41115" w:rsidP="00D41115">
            <w:pPr>
              <w:jc w:val="center"/>
            </w:pPr>
          </w:p>
        </w:tc>
        <w:tc>
          <w:tcPr>
            <w:tcW w:w="7560" w:type="dxa"/>
          </w:tcPr>
          <w:p w14:paraId="3392E923" w14:textId="7560BF07" w:rsidR="00D41115" w:rsidRPr="00D41115" w:rsidRDefault="00D41115" w:rsidP="00D41115">
            <w:r>
              <w:t>b) Are the reported histopathology effects consistent with the exposure duration?</w:t>
            </w:r>
          </w:p>
        </w:tc>
      </w:tr>
      <w:tr w:rsidR="00D41115" w14:paraId="1617A4B4" w14:textId="77777777" w:rsidTr="00D41115">
        <w:tc>
          <w:tcPr>
            <w:tcW w:w="1908" w:type="dxa"/>
            <w:vMerge/>
            <w:vAlign w:val="center"/>
          </w:tcPr>
          <w:p w14:paraId="73C3C700" w14:textId="77777777" w:rsidR="00D41115" w:rsidRPr="00D41115" w:rsidRDefault="00D41115" w:rsidP="00D41115"/>
        </w:tc>
        <w:tc>
          <w:tcPr>
            <w:tcW w:w="720" w:type="dxa"/>
            <w:vMerge/>
            <w:vAlign w:val="center"/>
          </w:tcPr>
          <w:p w14:paraId="38B65099" w14:textId="77777777" w:rsidR="00D41115" w:rsidRPr="00D41115" w:rsidRDefault="00D41115" w:rsidP="00D41115">
            <w:pPr>
              <w:jc w:val="center"/>
            </w:pPr>
          </w:p>
        </w:tc>
        <w:tc>
          <w:tcPr>
            <w:tcW w:w="7560" w:type="dxa"/>
          </w:tcPr>
          <w:p w14:paraId="453ED253" w14:textId="7AC5AC07" w:rsidR="00D41115" w:rsidRPr="00D41115" w:rsidRDefault="00D41115" w:rsidP="00D41115">
            <w:r>
              <w:t>c</w:t>
            </w:r>
            <w:r w:rsidRPr="00D41115">
              <w:t>) Do the histopathology data allow for determinations of lesion prevalence and severity according to exposure group?</w:t>
            </w:r>
          </w:p>
        </w:tc>
      </w:tr>
      <w:tr w:rsidR="00D41115" w14:paraId="5A621D53" w14:textId="77777777" w:rsidTr="00D41115">
        <w:tc>
          <w:tcPr>
            <w:tcW w:w="1908" w:type="dxa"/>
            <w:vMerge/>
            <w:vAlign w:val="center"/>
          </w:tcPr>
          <w:p w14:paraId="2E886E35" w14:textId="77777777" w:rsidR="00D41115" w:rsidRPr="00D41115" w:rsidRDefault="00D41115" w:rsidP="00D41115"/>
        </w:tc>
        <w:tc>
          <w:tcPr>
            <w:tcW w:w="720" w:type="dxa"/>
            <w:vMerge/>
            <w:vAlign w:val="center"/>
          </w:tcPr>
          <w:p w14:paraId="42F8A286" w14:textId="77777777" w:rsidR="00D41115" w:rsidRPr="00D41115" w:rsidRDefault="00D41115" w:rsidP="00D41115">
            <w:pPr>
              <w:jc w:val="center"/>
            </w:pPr>
          </w:p>
        </w:tc>
        <w:tc>
          <w:tcPr>
            <w:tcW w:w="7560" w:type="dxa"/>
          </w:tcPr>
          <w:p w14:paraId="577FBC28" w14:textId="300AA43D" w:rsidR="00D41115" w:rsidRPr="00D41115" w:rsidRDefault="00D41115" w:rsidP="00D41115">
            <w:r>
              <w:t>d</w:t>
            </w:r>
            <w:r w:rsidRPr="00D41115">
              <w:t xml:space="preserve">) </w:t>
            </w:r>
            <w:r w:rsidRPr="00D41115">
              <w:t>Do the semi-quantitative data sufficiently support the reported presence (or absence) of exposure-related histopathologic effects?</w:t>
            </w:r>
          </w:p>
        </w:tc>
      </w:tr>
      <w:tr w:rsidR="00D41115" w14:paraId="391DBE3C" w14:textId="77777777" w:rsidTr="00D41115">
        <w:tc>
          <w:tcPr>
            <w:tcW w:w="1908" w:type="dxa"/>
            <w:vMerge/>
            <w:vAlign w:val="center"/>
          </w:tcPr>
          <w:p w14:paraId="1B67300A" w14:textId="77777777" w:rsidR="00D41115" w:rsidRPr="00D41115" w:rsidRDefault="00D41115" w:rsidP="00D41115"/>
        </w:tc>
        <w:tc>
          <w:tcPr>
            <w:tcW w:w="720" w:type="dxa"/>
            <w:vMerge/>
            <w:vAlign w:val="center"/>
          </w:tcPr>
          <w:p w14:paraId="60AAA01C" w14:textId="77777777" w:rsidR="00D41115" w:rsidRPr="00D41115" w:rsidRDefault="00D41115" w:rsidP="00D41115">
            <w:pPr>
              <w:jc w:val="center"/>
            </w:pPr>
          </w:p>
        </w:tc>
        <w:tc>
          <w:tcPr>
            <w:tcW w:w="7560" w:type="dxa"/>
          </w:tcPr>
          <w:p w14:paraId="0CCD4005" w14:textId="23698FFA" w:rsidR="00D41115" w:rsidRPr="00D41115" w:rsidRDefault="00D41115" w:rsidP="00D41115">
            <w:r>
              <w:t>e</w:t>
            </w:r>
            <w:r w:rsidRPr="00D41115">
              <w:t xml:space="preserve">) </w:t>
            </w:r>
            <w:r w:rsidRPr="00D41115">
              <w:t>Is there sufficient photomicrographic evidence to support the reported presence (or absence) of exposure-related histopathologic effects?</w:t>
            </w:r>
          </w:p>
        </w:tc>
      </w:tr>
      <w:tr w:rsidR="00D41115" w14:paraId="2B24A655" w14:textId="77777777" w:rsidTr="00D41115">
        <w:tc>
          <w:tcPr>
            <w:tcW w:w="1908" w:type="dxa"/>
            <w:vMerge/>
            <w:vAlign w:val="center"/>
          </w:tcPr>
          <w:p w14:paraId="1351AFCE" w14:textId="77777777" w:rsidR="00D41115" w:rsidRPr="00D41115" w:rsidRDefault="00D41115" w:rsidP="00D41115"/>
        </w:tc>
        <w:tc>
          <w:tcPr>
            <w:tcW w:w="720" w:type="dxa"/>
            <w:vMerge/>
            <w:vAlign w:val="center"/>
          </w:tcPr>
          <w:p w14:paraId="3FD22DC7" w14:textId="77777777" w:rsidR="00D41115" w:rsidRPr="00D41115" w:rsidRDefault="00D41115" w:rsidP="00D41115">
            <w:pPr>
              <w:jc w:val="center"/>
            </w:pPr>
          </w:p>
        </w:tc>
        <w:tc>
          <w:tcPr>
            <w:tcW w:w="7560" w:type="dxa"/>
          </w:tcPr>
          <w:p w14:paraId="7D33111E" w14:textId="60E9E5C4" w:rsidR="00D41115" w:rsidRPr="00D41115" w:rsidRDefault="00D41115" w:rsidP="00D41115">
            <w:r>
              <w:t>f</w:t>
            </w:r>
            <w:r w:rsidRPr="00D41115">
              <w:t xml:space="preserve">) </w:t>
            </w:r>
            <w:r w:rsidRPr="00D41115">
              <w:t>Were histopathologic findings reported for control fish?</w:t>
            </w:r>
          </w:p>
        </w:tc>
      </w:tr>
      <w:tr w:rsidR="00D41115" w14:paraId="4E80CEC5" w14:textId="77777777" w:rsidTr="00D41115">
        <w:tc>
          <w:tcPr>
            <w:tcW w:w="1908" w:type="dxa"/>
            <w:vMerge/>
            <w:vAlign w:val="center"/>
          </w:tcPr>
          <w:p w14:paraId="22FB1EEB" w14:textId="77777777" w:rsidR="00D41115" w:rsidRPr="00D41115" w:rsidRDefault="00D41115" w:rsidP="00D41115"/>
        </w:tc>
        <w:tc>
          <w:tcPr>
            <w:tcW w:w="720" w:type="dxa"/>
            <w:vMerge/>
            <w:vAlign w:val="center"/>
          </w:tcPr>
          <w:p w14:paraId="16DDF005" w14:textId="77777777" w:rsidR="00D41115" w:rsidRPr="00D41115" w:rsidRDefault="00D41115" w:rsidP="00D41115">
            <w:pPr>
              <w:jc w:val="center"/>
            </w:pPr>
          </w:p>
        </w:tc>
        <w:tc>
          <w:tcPr>
            <w:tcW w:w="7560" w:type="dxa"/>
          </w:tcPr>
          <w:p w14:paraId="5B4DB0B4" w14:textId="276102FC" w:rsidR="00D41115" w:rsidRPr="00D41115" w:rsidRDefault="00D41115" w:rsidP="00D41115">
            <w:r>
              <w:t>g</w:t>
            </w:r>
            <w:r w:rsidRPr="00D41115">
              <w:t>) Are there other types of study data that would provide</w:t>
            </w:r>
            <w:r>
              <w:t xml:space="preserve"> further</w:t>
            </w:r>
            <w:r w:rsidRPr="00D41115">
              <w:t xml:space="preserve"> evidence of the existence or absence of reported exposure-related effects?</w:t>
            </w:r>
          </w:p>
        </w:tc>
      </w:tr>
    </w:tbl>
    <w:p w14:paraId="158379D5" w14:textId="77777777" w:rsidR="001A7F47" w:rsidRDefault="001A7F47" w:rsidP="001A7F47">
      <w:pPr>
        <w:ind w:left="-720"/>
      </w:pPr>
    </w:p>
    <w:sectPr w:rsidR="001A7F47" w:rsidSect="00B32463">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B2216"/>
    <w:multiLevelType w:val="multilevel"/>
    <w:tmpl w:val="B8E6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6D0CFE"/>
    <w:multiLevelType w:val="hybridMultilevel"/>
    <w:tmpl w:val="EAFC436A"/>
    <w:lvl w:ilvl="0" w:tplc="0FB275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3799058">
    <w:abstractNumId w:val="8"/>
  </w:num>
  <w:num w:numId="2" w16cid:durableId="322634950">
    <w:abstractNumId w:val="6"/>
  </w:num>
  <w:num w:numId="3" w16cid:durableId="376324193">
    <w:abstractNumId w:val="5"/>
  </w:num>
  <w:num w:numId="4" w16cid:durableId="609971964">
    <w:abstractNumId w:val="4"/>
  </w:num>
  <w:num w:numId="5" w16cid:durableId="1635477103">
    <w:abstractNumId w:val="7"/>
  </w:num>
  <w:num w:numId="6" w16cid:durableId="630021453">
    <w:abstractNumId w:val="3"/>
  </w:num>
  <w:num w:numId="7" w16cid:durableId="205530205">
    <w:abstractNumId w:val="2"/>
  </w:num>
  <w:num w:numId="8" w16cid:durableId="528878357">
    <w:abstractNumId w:val="1"/>
  </w:num>
  <w:num w:numId="9" w16cid:durableId="623271567">
    <w:abstractNumId w:val="0"/>
  </w:num>
  <w:num w:numId="10" w16cid:durableId="1416587343">
    <w:abstractNumId w:val="9"/>
  </w:num>
  <w:num w:numId="11" w16cid:durableId="6812004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6E7"/>
    <w:rsid w:val="000311D6"/>
    <w:rsid w:val="00034616"/>
    <w:rsid w:val="0003636E"/>
    <w:rsid w:val="000443E1"/>
    <w:rsid w:val="0006063C"/>
    <w:rsid w:val="00060BAC"/>
    <w:rsid w:val="0015074B"/>
    <w:rsid w:val="0017767A"/>
    <w:rsid w:val="001823F1"/>
    <w:rsid w:val="00191605"/>
    <w:rsid w:val="00197526"/>
    <w:rsid w:val="001A66C6"/>
    <w:rsid w:val="001A7F47"/>
    <w:rsid w:val="001C3326"/>
    <w:rsid w:val="001C55A4"/>
    <w:rsid w:val="002131C7"/>
    <w:rsid w:val="00231EA9"/>
    <w:rsid w:val="0029639D"/>
    <w:rsid w:val="00297C3B"/>
    <w:rsid w:val="002C08DE"/>
    <w:rsid w:val="002C15AB"/>
    <w:rsid w:val="002C35A2"/>
    <w:rsid w:val="002E4BC7"/>
    <w:rsid w:val="00326F90"/>
    <w:rsid w:val="0036790F"/>
    <w:rsid w:val="00460F81"/>
    <w:rsid w:val="004E0ECE"/>
    <w:rsid w:val="005C55B1"/>
    <w:rsid w:val="00643A95"/>
    <w:rsid w:val="006B066F"/>
    <w:rsid w:val="006B6ECD"/>
    <w:rsid w:val="006F33F4"/>
    <w:rsid w:val="007A78D4"/>
    <w:rsid w:val="007E1C33"/>
    <w:rsid w:val="008934DF"/>
    <w:rsid w:val="00927B16"/>
    <w:rsid w:val="00984DB2"/>
    <w:rsid w:val="00987484"/>
    <w:rsid w:val="009A57E7"/>
    <w:rsid w:val="009E0A2F"/>
    <w:rsid w:val="00A1477D"/>
    <w:rsid w:val="00A24D9D"/>
    <w:rsid w:val="00A53416"/>
    <w:rsid w:val="00A7029E"/>
    <w:rsid w:val="00AA1D8D"/>
    <w:rsid w:val="00AF5D0B"/>
    <w:rsid w:val="00B32463"/>
    <w:rsid w:val="00B47730"/>
    <w:rsid w:val="00BD7193"/>
    <w:rsid w:val="00C0368B"/>
    <w:rsid w:val="00C21AA5"/>
    <w:rsid w:val="00C65099"/>
    <w:rsid w:val="00C86433"/>
    <w:rsid w:val="00CB0664"/>
    <w:rsid w:val="00D31884"/>
    <w:rsid w:val="00D35C74"/>
    <w:rsid w:val="00D41115"/>
    <w:rsid w:val="00D46BEA"/>
    <w:rsid w:val="00D614A9"/>
    <w:rsid w:val="00DB4407"/>
    <w:rsid w:val="00DD6B4D"/>
    <w:rsid w:val="00E06963"/>
    <w:rsid w:val="00EF7664"/>
    <w:rsid w:val="00F0068A"/>
    <w:rsid w:val="00F22533"/>
    <w:rsid w:val="00F468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73C0406-B960-4D30-AC11-DD8F4130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1A66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5179</Words>
  <Characters>29524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9</cp:revision>
  <dcterms:created xsi:type="dcterms:W3CDTF">2026-03-17T14:28:00Z</dcterms:created>
  <dcterms:modified xsi:type="dcterms:W3CDTF">2026-09-01T23:59:00Z</dcterms:modified>
  <cp:category/>
</cp:coreProperties>
</file>